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267B1" w14:textId="25BEBEC6" w:rsidR="00F2550F" w:rsidRPr="0081343A" w:rsidRDefault="00F2550F" w:rsidP="00F2550F">
      <w:pPr>
        <w:rPr>
          <w:rFonts w:ascii="Arial" w:hAnsi="Arial" w:cs="Arial"/>
          <w:b/>
          <w:bCs/>
        </w:rPr>
      </w:pPr>
      <w:r w:rsidRPr="0081343A">
        <w:rPr>
          <w:rFonts w:ascii="Arial" w:hAnsi="Arial" w:cs="Arial"/>
          <w:b/>
          <w:bCs/>
        </w:rPr>
        <w:t>Rapport de mission d’application de procédures d’audit spécifiées sur la quantité de matières résiduelles éliminées admissibles au paiement des redevance</w:t>
      </w:r>
      <w:r w:rsidR="00005F24">
        <w:rPr>
          <w:rFonts w:ascii="Arial" w:hAnsi="Arial" w:cs="Arial"/>
          <w:b/>
          <w:bCs/>
        </w:rPr>
        <w:t>s</w:t>
      </w:r>
      <w:r w:rsidRPr="0081343A">
        <w:rPr>
          <w:rFonts w:ascii="Arial" w:hAnsi="Arial" w:cs="Arial"/>
          <w:b/>
          <w:bCs/>
        </w:rPr>
        <w:t xml:space="preserve"> du ministère de l’Environnement et de la Lutte contre les changements climatiques</w:t>
      </w:r>
    </w:p>
    <w:p w14:paraId="74209F74" w14:textId="77777777" w:rsidR="00F2550F" w:rsidRPr="0081343A" w:rsidRDefault="00F2550F" w:rsidP="00F2550F">
      <w:pPr>
        <w:rPr>
          <w:rFonts w:ascii="Arial" w:hAnsi="Arial" w:cs="Arial"/>
        </w:rPr>
      </w:pPr>
      <w:bookmarkStart w:id="0" w:name="_GoBack"/>
      <w:bookmarkEnd w:id="0"/>
    </w:p>
    <w:p w14:paraId="22922127" w14:textId="6F2B4579" w:rsidR="00F2550F" w:rsidRPr="0081343A" w:rsidRDefault="00F2550F" w:rsidP="00F2550F">
      <w:pPr>
        <w:rPr>
          <w:rFonts w:ascii="Arial" w:hAnsi="Arial" w:cs="Arial"/>
        </w:rPr>
      </w:pPr>
      <w:r w:rsidRPr="0081343A">
        <w:rPr>
          <w:rFonts w:ascii="Arial" w:hAnsi="Arial" w:cs="Arial"/>
        </w:rPr>
        <w:t>Au conseil d’administration de</w:t>
      </w:r>
      <w:r w:rsidR="00005F24">
        <w:rPr>
          <w:rFonts w:ascii="Arial" w:hAnsi="Arial" w:cs="Arial"/>
        </w:rPr>
        <w:t xml:space="preserve"> </w:t>
      </w:r>
      <w:r w:rsidRPr="0081343A">
        <w:rPr>
          <w:rFonts w:ascii="Arial" w:hAnsi="Arial" w:cs="Arial"/>
        </w:rPr>
        <w:t>_______________</w:t>
      </w:r>
      <w:bookmarkStart w:id="1" w:name="para_27"/>
      <w:bookmarkStart w:id="2" w:name="para_28"/>
      <w:bookmarkEnd w:id="1"/>
      <w:bookmarkEnd w:id="2"/>
    </w:p>
    <w:p w14:paraId="5B0E90E2" w14:textId="77777777" w:rsidR="00F2550F" w:rsidRPr="0081343A" w:rsidRDefault="00F2550F" w:rsidP="00F2550F">
      <w:pPr>
        <w:rPr>
          <w:rFonts w:ascii="Arial" w:hAnsi="Arial" w:cs="Arial"/>
        </w:rPr>
      </w:pPr>
    </w:p>
    <w:p w14:paraId="58D92563" w14:textId="6BF1770C" w:rsidR="00F2550F" w:rsidRPr="0081343A" w:rsidRDefault="00F2550F" w:rsidP="00F2550F">
      <w:pPr>
        <w:rPr>
          <w:rFonts w:ascii="Arial" w:hAnsi="Arial" w:cs="Arial"/>
        </w:rPr>
      </w:pPr>
      <w:r w:rsidRPr="0081343A">
        <w:rPr>
          <w:rFonts w:ascii="Arial" w:hAnsi="Arial" w:cs="Arial"/>
        </w:rPr>
        <w:t>Comme nous en avions expressément convenu, nous avons appliqué les procédures suivantes à l'égard de la quantité de matières résiduelles éliminées admissibles au paiement des redevances du ministère de l’Environnement et de la Lutte contre les changements climatiques, pour la période du</w:t>
      </w:r>
      <w:r w:rsidR="00005F24">
        <w:rPr>
          <w:rFonts w:ascii="Arial" w:hAnsi="Arial" w:cs="Arial"/>
        </w:rPr>
        <w:t xml:space="preserve"> </w:t>
      </w:r>
      <w:r w:rsidRPr="0081343A">
        <w:rPr>
          <w:rFonts w:ascii="Arial" w:hAnsi="Arial" w:cs="Arial"/>
        </w:rPr>
        <w:t xml:space="preserve">........ </w:t>
      </w:r>
      <w:proofErr w:type="gramStart"/>
      <w:r w:rsidRPr="0081343A">
        <w:rPr>
          <w:rFonts w:ascii="Arial" w:hAnsi="Arial" w:cs="Arial"/>
        </w:rPr>
        <w:t>au</w:t>
      </w:r>
      <w:proofErr w:type="gramEnd"/>
      <w:r w:rsidRPr="0081343A">
        <w:rPr>
          <w:rFonts w:ascii="Arial" w:hAnsi="Arial" w:cs="Arial"/>
        </w:rPr>
        <w:t xml:space="preserve"> </w:t>
      </w:r>
      <w:bookmarkStart w:id="3" w:name="para_29"/>
      <w:bookmarkEnd w:id="3"/>
      <w:r w:rsidRPr="0081343A">
        <w:rPr>
          <w:rFonts w:ascii="Arial" w:hAnsi="Arial" w:cs="Arial"/>
        </w:rPr>
        <w:t>……</w:t>
      </w:r>
    </w:p>
    <w:p w14:paraId="1D7C2766" w14:textId="77777777" w:rsidR="00F2550F" w:rsidRPr="0081343A" w:rsidRDefault="00F2550F" w:rsidP="00F2550F">
      <w:pPr>
        <w:rPr>
          <w:rFonts w:ascii="Arial" w:hAnsi="Arial" w:cs="Arial"/>
        </w:rPr>
      </w:pPr>
      <w:r w:rsidRPr="0081343A">
        <w:rPr>
          <w:rFonts w:ascii="Arial" w:hAnsi="Arial" w:cs="Arial"/>
        </w:rPr>
        <w:t>Liste des procédures :</w:t>
      </w:r>
    </w:p>
    <w:p w14:paraId="3F004521" w14:textId="2970F9DA" w:rsidR="00F2550F" w:rsidRPr="0081343A" w:rsidRDefault="00F2550F" w:rsidP="00F2550F">
      <w:pPr>
        <w:rPr>
          <w:rFonts w:ascii="Arial" w:hAnsi="Arial" w:cs="Arial"/>
        </w:rPr>
      </w:pPr>
      <w:r w:rsidRPr="0081343A">
        <w:rPr>
          <w:rFonts w:ascii="Arial" w:hAnsi="Arial" w:cs="Arial"/>
        </w:rPr>
        <w:t>Pour un échantillon de 100 billets de pesée de matières reçues pour élimination, déterminé</w:t>
      </w:r>
      <w:r w:rsidR="009F78CD" w:rsidRPr="0081343A">
        <w:rPr>
          <w:rFonts w:ascii="Arial" w:hAnsi="Arial" w:cs="Arial"/>
        </w:rPr>
        <w:t xml:space="preserve"> à</w:t>
      </w:r>
      <w:r w:rsidR="00005F24">
        <w:rPr>
          <w:rFonts w:ascii="Arial" w:hAnsi="Arial" w:cs="Arial"/>
        </w:rPr>
        <w:t xml:space="preserve"> </w:t>
      </w:r>
      <w:r w:rsidRPr="0081343A">
        <w:rPr>
          <w:rFonts w:ascii="Arial" w:hAnsi="Arial" w:cs="Arial"/>
        </w:rPr>
        <w:t xml:space="preserve">partir </w:t>
      </w:r>
      <w:r w:rsidR="006D0592" w:rsidRPr="0081343A">
        <w:rPr>
          <w:rFonts w:ascii="Arial" w:hAnsi="Arial" w:cs="Arial"/>
        </w:rPr>
        <w:t xml:space="preserve">du document intitulé </w:t>
      </w:r>
      <w:r w:rsidR="006D0592" w:rsidRPr="0081343A">
        <w:rPr>
          <w:rFonts w:ascii="Arial" w:hAnsi="Arial" w:cs="Arial"/>
          <w:i/>
        </w:rPr>
        <w:t>C</w:t>
      </w:r>
      <w:r w:rsidRPr="0081343A">
        <w:rPr>
          <w:rFonts w:ascii="Arial" w:hAnsi="Arial" w:cs="Arial"/>
          <w:i/>
        </w:rPr>
        <w:t>onsignes au professionnel en exercice indépendant pour l’application réglementaire</w:t>
      </w:r>
      <w:r w:rsidR="00796F9C" w:rsidRPr="0081343A">
        <w:rPr>
          <w:rFonts w:ascii="Arial" w:hAnsi="Arial" w:cs="Arial"/>
        </w:rPr>
        <w:t xml:space="preserve">, </w:t>
      </w:r>
      <w:r w:rsidR="00796F9C" w:rsidRPr="0081343A">
        <w:rPr>
          <w:rFonts w:ascii="Arial" w:hAnsi="Arial" w:cs="Arial"/>
          <w:bCs/>
        </w:rPr>
        <w:t>n</w:t>
      </w:r>
      <w:r w:rsidRPr="0081343A">
        <w:rPr>
          <w:rFonts w:ascii="Arial" w:hAnsi="Arial" w:cs="Arial"/>
          <w:bCs/>
        </w:rPr>
        <w:t xml:space="preserve">ous avons comparé le tonnage inscrit sur </w:t>
      </w:r>
      <w:r w:rsidR="006D0592" w:rsidRPr="0081343A">
        <w:rPr>
          <w:rFonts w:ascii="Arial" w:hAnsi="Arial" w:cs="Arial"/>
          <w:bCs/>
        </w:rPr>
        <w:t>chaque</w:t>
      </w:r>
      <w:r w:rsidRPr="0081343A">
        <w:rPr>
          <w:rFonts w:ascii="Arial" w:hAnsi="Arial" w:cs="Arial"/>
          <w:bCs/>
        </w:rPr>
        <w:t xml:space="preserve"> billet de pesée</w:t>
      </w:r>
      <w:r w:rsidR="006D0592" w:rsidRPr="0081343A">
        <w:rPr>
          <w:rFonts w:ascii="Arial" w:hAnsi="Arial" w:cs="Arial"/>
          <w:bCs/>
        </w:rPr>
        <w:t xml:space="preserve"> sélectionné</w:t>
      </w:r>
      <w:r w:rsidRPr="0081343A">
        <w:rPr>
          <w:rFonts w:ascii="Arial" w:hAnsi="Arial" w:cs="Arial"/>
          <w:bCs/>
        </w:rPr>
        <w:t xml:space="preserve"> à celui indiqué dans le registre d’exploitation, selon le format retenu par</w:t>
      </w:r>
      <w:r w:rsidR="00517310" w:rsidRPr="0081343A">
        <w:rPr>
          <w:rFonts w:ascii="Arial" w:hAnsi="Arial" w:cs="Arial"/>
          <w:bCs/>
        </w:rPr>
        <w:t xml:space="preserve"> l’exploitant</w:t>
      </w:r>
      <w:r w:rsidRPr="0081343A">
        <w:rPr>
          <w:rFonts w:ascii="Arial" w:hAnsi="Arial" w:cs="Arial"/>
          <w:bCs/>
        </w:rPr>
        <w:t xml:space="preserve">, et </w:t>
      </w:r>
      <w:r w:rsidR="00796F9C" w:rsidRPr="0081343A">
        <w:rPr>
          <w:rFonts w:ascii="Arial" w:hAnsi="Arial" w:cs="Arial"/>
          <w:bCs/>
        </w:rPr>
        <w:t xml:space="preserve">nous nous sommes </w:t>
      </w:r>
      <w:r w:rsidRPr="0081343A">
        <w:rPr>
          <w:rFonts w:ascii="Arial" w:hAnsi="Arial" w:cs="Arial"/>
          <w:bCs/>
        </w:rPr>
        <w:t>assur</w:t>
      </w:r>
      <w:r w:rsidR="00796F9C" w:rsidRPr="0081343A">
        <w:rPr>
          <w:rFonts w:ascii="Arial" w:hAnsi="Arial" w:cs="Arial"/>
          <w:bCs/>
        </w:rPr>
        <w:t>é</w:t>
      </w:r>
      <w:r w:rsidRPr="0081343A">
        <w:rPr>
          <w:rFonts w:ascii="Arial" w:hAnsi="Arial" w:cs="Arial"/>
          <w:bCs/>
        </w:rPr>
        <w:t xml:space="preserve"> que ce tonnage est compilé dans le formulaire trimestriel et le formulaire de déclaration annuelle.</w:t>
      </w:r>
    </w:p>
    <w:p w14:paraId="0868CB00" w14:textId="2EB693A7" w:rsidR="00F2550F" w:rsidRPr="0081343A" w:rsidRDefault="00F2550F" w:rsidP="00F2550F">
      <w:pPr>
        <w:rPr>
          <w:rFonts w:ascii="Arial" w:hAnsi="Arial" w:cs="Arial"/>
        </w:rPr>
      </w:pPr>
      <w:bookmarkStart w:id="4" w:name="para_30"/>
      <w:bookmarkEnd w:id="4"/>
      <w:r w:rsidRPr="0081343A">
        <w:rPr>
          <w:rFonts w:ascii="Arial" w:hAnsi="Arial" w:cs="Arial"/>
        </w:rPr>
        <w:t>L'application des procédures mentionnées ci-dessus [ne</w:t>
      </w:r>
      <w:r w:rsidR="00517310" w:rsidRPr="0081343A">
        <w:rPr>
          <w:rFonts w:ascii="Arial" w:hAnsi="Arial" w:cs="Arial"/>
        </w:rPr>
        <w:t xml:space="preserve"> nous </w:t>
      </w:r>
      <w:r w:rsidRPr="0081343A">
        <w:rPr>
          <w:rFonts w:ascii="Arial" w:hAnsi="Arial" w:cs="Arial"/>
        </w:rPr>
        <w:t xml:space="preserve">a permis de déceler aucun écart / </w:t>
      </w:r>
      <w:r w:rsidR="00517310" w:rsidRPr="0081343A">
        <w:rPr>
          <w:rFonts w:ascii="Arial" w:hAnsi="Arial" w:cs="Arial"/>
        </w:rPr>
        <w:t xml:space="preserve">nous </w:t>
      </w:r>
      <w:r w:rsidRPr="0081343A">
        <w:rPr>
          <w:rFonts w:ascii="Arial" w:hAnsi="Arial" w:cs="Arial"/>
        </w:rPr>
        <w:t>a permis de déceler les écarts</w:t>
      </w:r>
      <w:r w:rsidR="00796F9C" w:rsidRPr="0081343A">
        <w:rPr>
          <w:rStyle w:val="Appelnotedebasdep"/>
          <w:rFonts w:ascii="Arial" w:hAnsi="Arial" w:cs="Arial"/>
        </w:rPr>
        <w:footnoteReference w:id="1"/>
      </w:r>
      <w:r w:rsidRPr="0081343A">
        <w:rPr>
          <w:rFonts w:ascii="Arial" w:hAnsi="Arial" w:cs="Arial"/>
        </w:rPr>
        <w:t xml:space="preserve"> </w:t>
      </w:r>
      <w:r w:rsidR="00796F9C" w:rsidRPr="0081343A">
        <w:rPr>
          <w:rFonts w:ascii="Arial" w:hAnsi="Arial" w:cs="Arial"/>
        </w:rPr>
        <w:t>décrits en annexe</w:t>
      </w:r>
      <w:r w:rsidRPr="0081343A">
        <w:rPr>
          <w:rFonts w:ascii="Arial" w:hAnsi="Arial" w:cs="Arial"/>
        </w:rPr>
        <w:t xml:space="preserve">]. Cependant, ces procédures ne constituent pas un audit </w:t>
      </w:r>
      <w:r w:rsidR="00796F9C" w:rsidRPr="0081343A">
        <w:rPr>
          <w:rFonts w:ascii="Arial" w:hAnsi="Arial" w:cs="Arial"/>
        </w:rPr>
        <w:t>de la quantité de matières résiduelles éliminées</w:t>
      </w:r>
      <w:r w:rsidRPr="0081343A">
        <w:rPr>
          <w:rFonts w:ascii="Arial" w:hAnsi="Arial" w:cs="Arial"/>
        </w:rPr>
        <w:t xml:space="preserve"> et</w:t>
      </w:r>
      <w:r w:rsidR="00D528BC">
        <w:rPr>
          <w:rFonts w:ascii="Arial" w:hAnsi="Arial" w:cs="Arial"/>
        </w:rPr>
        <w:t>,</w:t>
      </w:r>
      <w:r w:rsidRPr="0081343A">
        <w:rPr>
          <w:rFonts w:ascii="Arial" w:hAnsi="Arial" w:cs="Arial"/>
        </w:rPr>
        <w:t xml:space="preserve"> par conséquent</w:t>
      </w:r>
      <w:r w:rsidR="00D528BC">
        <w:rPr>
          <w:rFonts w:ascii="Arial" w:hAnsi="Arial" w:cs="Arial"/>
        </w:rPr>
        <w:t>,</w:t>
      </w:r>
      <w:r w:rsidRPr="0081343A">
        <w:rPr>
          <w:rFonts w:ascii="Arial" w:hAnsi="Arial" w:cs="Arial"/>
        </w:rPr>
        <w:t xml:space="preserve"> </w:t>
      </w:r>
      <w:r w:rsidR="00796F9C" w:rsidRPr="0081343A">
        <w:rPr>
          <w:rFonts w:ascii="Arial" w:hAnsi="Arial" w:cs="Arial"/>
        </w:rPr>
        <w:t>nous</w:t>
      </w:r>
      <w:r w:rsidRPr="0081343A">
        <w:rPr>
          <w:rFonts w:ascii="Arial" w:hAnsi="Arial" w:cs="Arial"/>
        </w:rPr>
        <w:t xml:space="preserve"> n'exprim</w:t>
      </w:r>
      <w:r w:rsidR="00796F9C" w:rsidRPr="0081343A">
        <w:rPr>
          <w:rFonts w:ascii="Arial" w:hAnsi="Arial" w:cs="Arial"/>
        </w:rPr>
        <w:t>ons</w:t>
      </w:r>
      <w:r w:rsidRPr="0081343A">
        <w:rPr>
          <w:rFonts w:ascii="Arial" w:hAnsi="Arial" w:cs="Arial"/>
        </w:rPr>
        <w:t xml:space="preserve"> pas d'opinion sur </w:t>
      </w:r>
      <w:r w:rsidR="00796F9C" w:rsidRPr="0081343A">
        <w:rPr>
          <w:rFonts w:ascii="Arial" w:hAnsi="Arial" w:cs="Arial"/>
        </w:rPr>
        <w:t xml:space="preserve">les tonnes de matières </w:t>
      </w:r>
      <w:r w:rsidR="00517310" w:rsidRPr="0081343A">
        <w:rPr>
          <w:rFonts w:ascii="Arial" w:hAnsi="Arial" w:cs="Arial"/>
        </w:rPr>
        <w:t>éliminées</w:t>
      </w:r>
      <w:r w:rsidR="00796F9C" w:rsidRPr="0081343A">
        <w:rPr>
          <w:rFonts w:ascii="Arial" w:hAnsi="Arial" w:cs="Arial"/>
        </w:rPr>
        <w:t xml:space="preserve"> pour la période du …… au …… </w:t>
      </w:r>
    </w:p>
    <w:p w14:paraId="37406178" w14:textId="77777777" w:rsidR="00F2550F" w:rsidRPr="0081343A" w:rsidRDefault="00F2550F" w:rsidP="00F2550F">
      <w:pPr>
        <w:rPr>
          <w:rFonts w:ascii="Arial" w:hAnsi="Arial" w:cs="Arial"/>
        </w:rPr>
      </w:pPr>
      <w:bookmarkStart w:id="5" w:name="para_31"/>
      <w:bookmarkEnd w:id="5"/>
      <w:r w:rsidRPr="0081343A">
        <w:rPr>
          <w:rFonts w:ascii="Arial" w:hAnsi="Arial" w:cs="Arial"/>
        </w:rPr>
        <w:t>La présente lettre doit être utilisée uniquement à l'égard de</w:t>
      </w:r>
      <w:r w:rsidR="00796F9C" w:rsidRPr="0081343A">
        <w:rPr>
          <w:rFonts w:ascii="Arial" w:hAnsi="Arial" w:cs="Arial"/>
        </w:rPr>
        <w:t xml:space="preserve">s exigences du </w:t>
      </w:r>
      <w:r w:rsidR="00796F9C" w:rsidRPr="0081343A">
        <w:rPr>
          <w:rFonts w:ascii="Arial" w:hAnsi="Arial" w:cs="Arial"/>
          <w:i/>
          <w:iCs/>
        </w:rPr>
        <w:t>Règlement sur les redevances exigibles pour l’élimination de matières résiduelles</w:t>
      </w:r>
      <w:r w:rsidR="00796F9C" w:rsidRPr="0081343A">
        <w:rPr>
          <w:rFonts w:ascii="Arial" w:hAnsi="Arial" w:cs="Arial"/>
        </w:rPr>
        <w:t xml:space="preserve"> par le Ministère de l’Environnement et de la Lutte contre les changements climatiques.  </w:t>
      </w:r>
    </w:p>
    <w:p w14:paraId="3BE8015A" w14:textId="77777777" w:rsidR="00F2550F" w:rsidRPr="0081343A" w:rsidRDefault="00F2550F" w:rsidP="00F2550F">
      <w:pPr>
        <w:rPr>
          <w:rFonts w:ascii="Arial" w:hAnsi="Arial" w:cs="Arial"/>
        </w:rPr>
      </w:pPr>
      <w:bookmarkStart w:id="6" w:name="para_32"/>
      <w:bookmarkEnd w:id="6"/>
      <w:r w:rsidRPr="0081343A">
        <w:rPr>
          <w:rFonts w:ascii="Arial" w:hAnsi="Arial" w:cs="Arial"/>
        </w:rPr>
        <w:t>     </w:t>
      </w:r>
    </w:p>
    <w:p w14:paraId="4E889B7B" w14:textId="77777777" w:rsidR="00486767" w:rsidRPr="0081343A" w:rsidRDefault="00796F9C">
      <w:pPr>
        <w:rPr>
          <w:rFonts w:ascii="Arial" w:hAnsi="Arial" w:cs="Arial"/>
        </w:rPr>
      </w:pPr>
      <w:r w:rsidRPr="0081343A">
        <w:rPr>
          <w:rFonts w:ascii="Arial" w:hAnsi="Arial" w:cs="Arial"/>
        </w:rPr>
        <w:t>Signature du professionnel en exercice</w:t>
      </w:r>
      <w:r w:rsidRPr="0081343A">
        <w:rPr>
          <w:rStyle w:val="Appelnotedebasdep"/>
          <w:rFonts w:ascii="Arial" w:hAnsi="Arial" w:cs="Arial"/>
        </w:rPr>
        <w:footnoteReference w:id="2"/>
      </w:r>
    </w:p>
    <w:sectPr w:rsidR="00486767" w:rsidRPr="0081343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4F1A7" w14:textId="77777777" w:rsidR="006B06C8" w:rsidRDefault="006B06C8" w:rsidP="00796F9C">
      <w:pPr>
        <w:spacing w:after="0" w:line="240" w:lineRule="auto"/>
      </w:pPr>
      <w:r>
        <w:separator/>
      </w:r>
    </w:p>
  </w:endnote>
  <w:endnote w:type="continuationSeparator" w:id="0">
    <w:p w14:paraId="2B303E03" w14:textId="77777777" w:rsidR="006B06C8" w:rsidRDefault="006B06C8" w:rsidP="0079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6FCB6" w14:textId="77777777" w:rsidR="006B06C8" w:rsidRDefault="006B06C8" w:rsidP="00796F9C">
      <w:pPr>
        <w:spacing w:after="0" w:line="240" w:lineRule="auto"/>
      </w:pPr>
      <w:r>
        <w:separator/>
      </w:r>
    </w:p>
  </w:footnote>
  <w:footnote w:type="continuationSeparator" w:id="0">
    <w:p w14:paraId="348C71D2" w14:textId="77777777" w:rsidR="006B06C8" w:rsidRDefault="006B06C8" w:rsidP="00796F9C">
      <w:pPr>
        <w:spacing w:after="0" w:line="240" w:lineRule="auto"/>
      </w:pPr>
      <w:r>
        <w:continuationSeparator/>
      </w:r>
    </w:p>
  </w:footnote>
  <w:footnote w:id="1">
    <w:p w14:paraId="0E4592EF" w14:textId="77777777" w:rsidR="00796F9C" w:rsidRPr="0081343A" w:rsidRDefault="00796F9C" w:rsidP="00796F9C">
      <w:pPr>
        <w:pStyle w:val="Notedebasdepage"/>
        <w:rPr>
          <w:rFonts w:ascii="Arial" w:hAnsi="Arial" w:cs="Arial"/>
        </w:rPr>
      </w:pPr>
      <w:r w:rsidRPr="0081343A">
        <w:rPr>
          <w:rStyle w:val="Appelnotedebasdep"/>
          <w:rFonts w:ascii="Arial" w:hAnsi="Arial" w:cs="Arial"/>
        </w:rPr>
        <w:footnoteRef/>
      </w:r>
      <w:r w:rsidRPr="0081343A">
        <w:rPr>
          <w:rFonts w:ascii="Arial" w:hAnsi="Arial" w:cs="Arial"/>
        </w:rPr>
        <w:t xml:space="preserve"> Pour chaque écart relevé, l’expert-comptable doit obtenir une explication de l’exploitant au sujet de l’écart relevé et inclure cette explication dans son rapport 9100 en précisant le nom et titre de l’intervenant ayant expliqué l’écart, la date de la discussion ainsi que la copie des billets de pesée.</w:t>
      </w:r>
    </w:p>
  </w:footnote>
  <w:footnote w:id="2">
    <w:p w14:paraId="1E228323" w14:textId="3BDFB51A" w:rsidR="00796F9C" w:rsidRDefault="00796F9C">
      <w:pPr>
        <w:pStyle w:val="Notedebasdepage"/>
      </w:pPr>
      <w:r w:rsidRPr="0081343A">
        <w:rPr>
          <w:rStyle w:val="Appelnotedebasdep"/>
          <w:rFonts w:ascii="Arial" w:hAnsi="Arial" w:cs="Arial"/>
        </w:rPr>
        <w:footnoteRef/>
      </w:r>
      <w:r w:rsidRPr="0081343A">
        <w:rPr>
          <w:rFonts w:ascii="Arial" w:hAnsi="Arial" w:cs="Arial"/>
        </w:rPr>
        <w:t xml:space="preserve"> La signature doit être conforme aux exigences de l’Ordre des CPA du Québec</w:t>
      </w:r>
      <w:r w:rsidR="00D528BC">
        <w:rPr>
          <w:rFonts w:ascii="Arial" w:hAnsi="Arial" w:cs="Arial"/>
        </w:rPr>
        <w:t>.</w:t>
      </w:r>
      <w:r w:rsidRPr="0081343A">
        <w:rPr>
          <w:rFonts w:ascii="Arial" w:hAnsi="Arial" w:cs="Arial"/>
        </w:rPr>
        <w:t xml:space="preserve"> </w:t>
      </w:r>
      <w:hyperlink r:id="rId1" w:history="1">
        <w:r w:rsidR="006D0592" w:rsidRPr="0081343A">
          <w:rPr>
            <w:rStyle w:val="Lienhypertexte"/>
            <w:rFonts w:ascii="Arial" w:hAnsi="Arial" w:cs="Arial"/>
          </w:rPr>
          <w:t>https://cpaquebec.ca/fr/membres-cpa/obligations/permis-de-comptabilite-publique/modeles-de-signature/</w:t>
        </w:r>
      </w:hyperlink>
      <w:r w:rsidR="006D059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F5D5D"/>
    <w:multiLevelType w:val="hybridMultilevel"/>
    <w:tmpl w:val="E83AA0D8"/>
    <w:lvl w:ilvl="0" w:tplc="E6EC8B3A">
      <w:start w:val="1"/>
      <w:numFmt w:val="bullet"/>
      <w:lvlText w:val="•"/>
      <w:lvlJc w:val="left"/>
      <w:pPr>
        <w:tabs>
          <w:tab w:val="num" w:pos="720"/>
        </w:tabs>
        <w:ind w:left="720" w:hanging="360"/>
      </w:pPr>
      <w:rPr>
        <w:rFonts w:ascii="Times New Roman" w:hAnsi="Times New Roman" w:hint="default"/>
      </w:rPr>
    </w:lvl>
    <w:lvl w:ilvl="1" w:tplc="C2641E82" w:tentative="1">
      <w:start w:val="1"/>
      <w:numFmt w:val="bullet"/>
      <w:lvlText w:val="•"/>
      <w:lvlJc w:val="left"/>
      <w:pPr>
        <w:tabs>
          <w:tab w:val="num" w:pos="1440"/>
        </w:tabs>
        <w:ind w:left="1440" w:hanging="360"/>
      </w:pPr>
      <w:rPr>
        <w:rFonts w:ascii="Times New Roman" w:hAnsi="Times New Roman" w:hint="default"/>
      </w:rPr>
    </w:lvl>
    <w:lvl w:ilvl="2" w:tplc="DC34496C" w:tentative="1">
      <w:start w:val="1"/>
      <w:numFmt w:val="bullet"/>
      <w:lvlText w:val="•"/>
      <w:lvlJc w:val="left"/>
      <w:pPr>
        <w:tabs>
          <w:tab w:val="num" w:pos="2160"/>
        </w:tabs>
        <w:ind w:left="2160" w:hanging="360"/>
      </w:pPr>
      <w:rPr>
        <w:rFonts w:ascii="Times New Roman" w:hAnsi="Times New Roman" w:hint="default"/>
      </w:rPr>
    </w:lvl>
    <w:lvl w:ilvl="3" w:tplc="09B49D46" w:tentative="1">
      <w:start w:val="1"/>
      <w:numFmt w:val="bullet"/>
      <w:lvlText w:val="•"/>
      <w:lvlJc w:val="left"/>
      <w:pPr>
        <w:tabs>
          <w:tab w:val="num" w:pos="2880"/>
        </w:tabs>
        <w:ind w:left="2880" w:hanging="360"/>
      </w:pPr>
      <w:rPr>
        <w:rFonts w:ascii="Times New Roman" w:hAnsi="Times New Roman" w:hint="default"/>
      </w:rPr>
    </w:lvl>
    <w:lvl w:ilvl="4" w:tplc="FBC2CD7E" w:tentative="1">
      <w:start w:val="1"/>
      <w:numFmt w:val="bullet"/>
      <w:lvlText w:val="•"/>
      <w:lvlJc w:val="left"/>
      <w:pPr>
        <w:tabs>
          <w:tab w:val="num" w:pos="3600"/>
        </w:tabs>
        <w:ind w:left="3600" w:hanging="360"/>
      </w:pPr>
      <w:rPr>
        <w:rFonts w:ascii="Times New Roman" w:hAnsi="Times New Roman" w:hint="default"/>
      </w:rPr>
    </w:lvl>
    <w:lvl w:ilvl="5" w:tplc="D9C049E8" w:tentative="1">
      <w:start w:val="1"/>
      <w:numFmt w:val="bullet"/>
      <w:lvlText w:val="•"/>
      <w:lvlJc w:val="left"/>
      <w:pPr>
        <w:tabs>
          <w:tab w:val="num" w:pos="4320"/>
        </w:tabs>
        <w:ind w:left="4320" w:hanging="360"/>
      </w:pPr>
      <w:rPr>
        <w:rFonts w:ascii="Times New Roman" w:hAnsi="Times New Roman" w:hint="default"/>
      </w:rPr>
    </w:lvl>
    <w:lvl w:ilvl="6" w:tplc="96CED90E" w:tentative="1">
      <w:start w:val="1"/>
      <w:numFmt w:val="bullet"/>
      <w:lvlText w:val="•"/>
      <w:lvlJc w:val="left"/>
      <w:pPr>
        <w:tabs>
          <w:tab w:val="num" w:pos="5040"/>
        </w:tabs>
        <w:ind w:left="5040" w:hanging="360"/>
      </w:pPr>
      <w:rPr>
        <w:rFonts w:ascii="Times New Roman" w:hAnsi="Times New Roman" w:hint="default"/>
      </w:rPr>
    </w:lvl>
    <w:lvl w:ilvl="7" w:tplc="9760B450" w:tentative="1">
      <w:start w:val="1"/>
      <w:numFmt w:val="bullet"/>
      <w:lvlText w:val="•"/>
      <w:lvlJc w:val="left"/>
      <w:pPr>
        <w:tabs>
          <w:tab w:val="num" w:pos="5760"/>
        </w:tabs>
        <w:ind w:left="5760" w:hanging="360"/>
      </w:pPr>
      <w:rPr>
        <w:rFonts w:ascii="Times New Roman" w:hAnsi="Times New Roman" w:hint="default"/>
      </w:rPr>
    </w:lvl>
    <w:lvl w:ilvl="8" w:tplc="D7AA580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50F"/>
    <w:rsid w:val="00005F24"/>
    <w:rsid w:val="000D3094"/>
    <w:rsid w:val="003359E9"/>
    <w:rsid w:val="00486767"/>
    <w:rsid w:val="004D45AD"/>
    <w:rsid w:val="00517310"/>
    <w:rsid w:val="0054244E"/>
    <w:rsid w:val="00550DDC"/>
    <w:rsid w:val="006B06C8"/>
    <w:rsid w:val="006D0592"/>
    <w:rsid w:val="00796F9C"/>
    <w:rsid w:val="007B792F"/>
    <w:rsid w:val="0081343A"/>
    <w:rsid w:val="009C158A"/>
    <w:rsid w:val="009F78CD"/>
    <w:rsid w:val="00C15129"/>
    <w:rsid w:val="00D528BC"/>
    <w:rsid w:val="00DC5A12"/>
    <w:rsid w:val="00F255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27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550F"/>
    <w:pPr>
      <w:spacing w:after="0" w:line="240" w:lineRule="auto"/>
      <w:ind w:left="720"/>
      <w:contextualSpacing/>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F255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550F"/>
    <w:rPr>
      <w:rFonts w:ascii="Segoe UI" w:hAnsi="Segoe UI" w:cs="Segoe UI"/>
      <w:sz w:val="18"/>
      <w:szCs w:val="18"/>
    </w:rPr>
  </w:style>
  <w:style w:type="paragraph" w:styleId="Notedebasdepage">
    <w:name w:val="footnote text"/>
    <w:basedOn w:val="Normal"/>
    <w:link w:val="NotedebasdepageCar"/>
    <w:uiPriority w:val="99"/>
    <w:semiHidden/>
    <w:unhideWhenUsed/>
    <w:rsid w:val="00796F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6F9C"/>
    <w:rPr>
      <w:sz w:val="20"/>
      <w:szCs w:val="20"/>
    </w:rPr>
  </w:style>
  <w:style w:type="character" w:styleId="Appelnotedebasdep">
    <w:name w:val="footnote reference"/>
    <w:basedOn w:val="Policepardfaut"/>
    <w:uiPriority w:val="99"/>
    <w:semiHidden/>
    <w:unhideWhenUsed/>
    <w:rsid w:val="00796F9C"/>
    <w:rPr>
      <w:vertAlign w:val="superscript"/>
    </w:rPr>
  </w:style>
  <w:style w:type="paragraph" w:styleId="Notedefin">
    <w:name w:val="endnote text"/>
    <w:basedOn w:val="Normal"/>
    <w:link w:val="NotedefinCar"/>
    <w:uiPriority w:val="99"/>
    <w:semiHidden/>
    <w:unhideWhenUsed/>
    <w:rsid w:val="00796F9C"/>
    <w:pPr>
      <w:spacing w:after="0" w:line="240" w:lineRule="auto"/>
    </w:pPr>
    <w:rPr>
      <w:sz w:val="20"/>
      <w:szCs w:val="20"/>
    </w:rPr>
  </w:style>
  <w:style w:type="character" w:customStyle="1" w:styleId="NotedefinCar">
    <w:name w:val="Note de fin Car"/>
    <w:basedOn w:val="Policepardfaut"/>
    <w:link w:val="Notedefin"/>
    <w:uiPriority w:val="99"/>
    <w:semiHidden/>
    <w:rsid w:val="00796F9C"/>
    <w:rPr>
      <w:sz w:val="20"/>
      <w:szCs w:val="20"/>
    </w:rPr>
  </w:style>
  <w:style w:type="character" w:styleId="Appeldenotedefin">
    <w:name w:val="endnote reference"/>
    <w:basedOn w:val="Policepardfaut"/>
    <w:uiPriority w:val="99"/>
    <w:semiHidden/>
    <w:unhideWhenUsed/>
    <w:rsid w:val="00796F9C"/>
    <w:rPr>
      <w:vertAlign w:val="superscript"/>
    </w:rPr>
  </w:style>
  <w:style w:type="character" w:styleId="Lienhypertexte">
    <w:name w:val="Hyperlink"/>
    <w:basedOn w:val="Policepardfaut"/>
    <w:uiPriority w:val="99"/>
    <w:unhideWhenUsed/>
    <w:rsid w:val="006D0592"/>
    <w:rPr>
      <w:color w:val="0563C1" w:themeColor="hyperlink"/>
      <w:u w:val="single"/>
    </w:rPr>
  </w:style>
  <w:style w:type="character" w:customStyle="1" w:styleId="Mentionnonrsolue1">
    <w:name w:val="Mention non résolue1"/>
    <w:basedOn w:val="Policepardfaut"/>
    <w:uiPriority w:val="99"/>
    <w:semiHidden/>
    <w:unhideWhenUsed/>
    <w:rsid w:val="006D0592"/>
    <w:rPr>
      <w:color w:val="605E5C"/>
      <w:shd w:val="clear" w:color="auto" w:fill="E1DFDD"/>
    </w:rPr>
  </w:style>
  <w:style w:type="character" w:styleId="Marquedecommentaire">
    <w:name w:val="annotation reference"/>
    <w:basedOn w:val="Policepardfaut"/>
    <w:uiPriority w:val="99"/>
    <w:semiHidden/>
    <w:unhideWhenUsed/>
    <w:rsid w:val="007B792F"/>
    <w:rPr>
      <w:sz w:val="16"/>
      <w:szCs w:val="16"/>
    </w:rPr>
  </w:style>
  <w:style w:type="paragraph" w:styleId="Commentaire">
    <w:name w:val="annotation text"/>
    <w:basedOn w:val="Normal"/>
    <w:link w:val="CommentaireCar"/>
    <w:uiPriority w:val="99"/>
    <w:semiHidden/>
    <w:unhideWhenUsed/>
    <w:rsid w:val="007B792F"/>
    <w:pPr>
      <w:spacing w:line="240" w:lineRule="auto"/>
    </w:pPr>
    <w:rPr>
      <w:sz w:val="20"/>
      <w:szCs w:val="20"/>
    </w:rPr>
  </w:style>
  <w:style w:type="character" w:customStyle="1" w:styleId="CommentaireCar">
    <w:name w:val="Commentaire Car"/>
    <w:basedOn w:val="Policepardfaut"/>
    <w:link w:val="Commentaire"/>
    <w:uiPriority w:val="99"/>
    <w:semiHidden/>
    <w:rsid w:val="007B792F"/>
    <w:rPr>
      <w:sz w:val="20"/>
      <w:szCs w:val="20"/>
    </w:rPr>
  </w:style>
  <w:style w:type="paragraph" w:styleId="Objetducommentaire">
    <w:name w:val="annotation subject"/>
    <w:basedOn w:val="Commentaire"/>
    <w:next w:val="Commentaire"/>
    <w:link w:val="ObjetducommentaireCar"/>
    <w:uiPriority w:val="99"/>
    <w:semiHidden/>
    <w:unhideWhenUsed/>
    <w:rsid w:val="007B792F"/>
    <w:rPr>
      <w:b/>
      <w:bCs/>
    </w:rPr>
  </w:style>
  <w:style w:type="character" w:customStyle="1" w:styleId="ObjetducommentaireCar">
    <w:name w:val="Objet du commentaire Car"/>
    <w:basedOn w:val="CommentaireCar"/>
    <w:link w:val="Objetducommentaire"/>
    <w:uiPriority w:val="99"/>
    <w:semiHidden/>
    <w:rsid w:val="007B792F"/>
    <w:rPr>
      <w:b/>
      <w:bCs/>
      <w:sz w:val="20"/>
      <w:szCs w:val="20"/>
    </w:rPr>
  </w:style>
  <w:style w:type="paragraph" w:styleId="En-tte">
    <w:name w:val="header"/>
    <w:basedOn w:val="Normal"/>
    <w:link w:val="En-tteCar"/>
    <w:uiPriority w:val="99"/>
    <w:unhideWhenUsed/>
    <w:rsid w:val="0054244E"/>
    <w:pPr>
      <w:tabs>
        <w:tab w:val="center" w:pos="4320"/>
        <w:tab w:val="right" w:pos="8640"/>
      </w:tabs>
      <w:spacing w:after="0" w:line="240" w:lineRule="auto"/>
    </w:pPr>
  </w:style>
  <w:style w:type="character" w:customStyle="1" w:styleId="En-tteCar">
    <w:name w:val="En-tête Car"/>
    <w:basedOn w:val="Policepardfaut"/>
    <w:link w:val="En-tte"/>
    <w:uiPriority w:val="99"/>
    <w:rsid w:val="0054244E"/>
  </w:style>
  <w:style w:type="paragraph" w:styleId="Pieddepage">
    <w:name w:val="footer"/>
    <w:basedOn w:val="Normal"/>
    <w:link w:val="PieddepageCar"/>
    <w:uiPriority w:val="99"/>
    <w:unhideWhenUsed/>
    <w:rsid w:val="0054244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2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23578">
      <w:bodyDiv w:val="1"/>
      <w:marLeft w:val="0"/>
      <w:marRight w:val="0"/>
      <w:marTop w:val="0"/>
      <w:marBottom w:val="0"/>
      <w:divBdr>
        <w:top w:val="none" w:sz="0" w:space="0" w:color="auto"/>
        <w:left w:val="none" w:sz="0" w:space="0" w:color="auto"/>
        <w:bottom w:val="none" w:sz="0" w:space="0" w:color="auto"/>
        <w:right w:val="none" w:sz="0" w:space="0" w:color="auto"/>
      </w:divBdr>
      <w:divsChild>
        <w:div w:id="1694530989">
          <w:marLeft w:val="0"/>
          <w:marRight w:val="0"/>
          <w:marTop w:val="0"/>
          <w:marBottom w:val="0"/>
          <w:divBdr>
            <w:top w:val="none" w:sz="0" w:space="0" w:color="auto"/>
            <w:left w:val="none" w:sz="0" w:space="0" w:color="auto"/>
            <w:bottom w:val="none" w:sz="0" w:space="0" w:color="auto"/>
            <w:right w:val="none" w:sz="0" w:space="0" w:color="auto"/>
          </w:divBdr>
          <w:divsChild>
            <w:div w:id="488642868">
              <w:marLeft w:val="0"/>
              <w:marRight w:val="0"/>
              <w:marTop w:val="0"/>
              <w:marBottom w:val="0"/>
              <w:divBdr>
                <w:top w:val="none" w:sz="0" w:space="0" w:color="auto"/>
                <w:left w:val="none" w:sz="0" w:space="0" w:color="auto"/>
                <w:bottom w:val="none" w:sz="0" w:space="0" w:color="auto"/>
                <w:right w:val="none" w:sz="0" w:space="0" w:color="auto"/>
              </w:divBdr>
              <w:divsChild>
                <w:div w:id="1713647470">
                  <w:marLeft w:val="0"/>
                  <w:marRight w:val="0"/>
                  <w:marTop w:val="0"/>
                  <w:marBottom w:val="0"/>
                  <w:divBdr>
                    <w:top w:val="none" w:sz="0" w:space="0" w:color="auto"/>
                    <w:left w:val="none" w:sz="0" w:space="0" w:color="auto"/>
                    <w:bottom w:val="none" w:sz="0" w:space="0" w:color="auto"/>
                    <w:right w:val="none" w:sz="0" w:space="0" w:color="auto"/>
                  </w:divBdr>
                  <w:divsChild>
                    <w:div w:id="1113868222">
                      <w:marLeft w:val="120"/>
                      <w:marRight w:val="0"/>
                      <w:marTop w:val="0"/>
                      <w:marBottom w:val="0"/>
                      <w:divBdr>
                        <w:top w:val="none" w:sz="0" w:space="0" w:color="auto"/>
                        <w:left w:val="none" w:sz="0" w:space="0" w:color="auto"/>
                        <w:bottom w:val="none" w:sz="0" w:space="0" w:color="auto"/>
                        <w:right w:val="none" w:sz="0" w:space="0" w:color="auto"/>
                      </w:divBdr>
                      <w:divsChild>
                        <w:div w:id="288896249">
                          <w:marLeft w:val="0"/>
                          <w:marRight w:val="0"/>
                          <w:marTop w:val="0"/>
                          <w:marBottom w:val="0"/>
                          <w:divBdr>
                            <w:top w:val="none" w:sz="0" w:space="0" w:color="auto"/>
                            <w:left w:val="none" w:sz="0" w:space="0" w:color="auto"/>
                            <w:bottom w:val="none" w:sz="0" w:space="0" w:color="auto"/>
                            <w:right w:val="none" w:sz="0" w:space="0" w:color="auto"/>
                          </w:divBdr>
                          <w:divsChild>
                            <w:div w:id="1890990176">
                              <w:marLeft w:val="0"/>
                              <w:marRight w:val="0"/>
                              <w:marTop w:val="0"/>
                              <w:marBottom w:val="0"/>
                              <w:divBdr>
                                <w:top w:val="none" w:sz="0" w:space="0" w:color="auto"/>
                                <w:left w:val="none" w:sz="0" w:space="0" w:color="auto"/>
                                <w:bottom w:val="none" w:sz="0" w:space="0" w:color="auto"/>
                                <w:right w:val="none" w:sz="0" w:space="0" w:color="auto"/>
                              </w:divBdr>
                            </w:div>
                            <w:div w:id="1533616564">
                              <w:marLeft w:val="0"/>
                              <w:marRight w:val="0"/>
                              <w:marTop w:val="0"/>
                              <w:marBottom w:val="0"/>
                              <w:divBdr>
                                <w:top w:val="none" w:sz="0" w:space="0" w:color="auto"/>
                                <w:left w:val="none" w:sz="0" w:space="0" w:color="auto"/>
                                <w:bottom w:val="none" w:sz="0" w:space="0" w:color="auto"/>
                                <w:right w:val="none" w:sz="0" w:space="0" w:color="auto"/>
                              </w:divBdr>
                            </w:div>
                            <w:div w:id="381486608">
                              <w:marLeft w:val="0"/>
                              <w:marRight w:val="0"/>
                              <w:marTop w:val="0"/>
                              <w:marBottom w:val="0"/>
                              <w:divBdr>
                                <w:top w:val="none" w:sz="0" w:space="0" w:color="auto"/>
                                <w:left w:val="none" w:sz="0" w:space="0" w:color="auto"/>
                                <w:bottom w:val="none" w:sz="0" w:space="0" w:color="auto"/>
                                <w:right w:val="none" w:sz="0" w:space="0" w:color="auto"/>
                              </w:divBdr>
                            </w:div>
                            <w:div w:id="289240587">
                              <w:marLeft w:val="0"/>
                              <w:marRight w:val="0"/>
                              <w:marTop w:val="0"/>
                              <w:marBottom w:val="0"/>
                              <w:divBdr>
                                <w:top w:val="none" w:sz="0" w:space="0" w:color="auto"/>
                                <w:left w:val="none" w:sz="0" w:space="0" w:color="auto"/>
                                <w:bottom w:val="none" w:sz="0" w:space="0" w:color="auto"/>
                                <w:right w:val="none" w:sz="0" w:space="0" w:color="auto"/>
                              </w:divBdr>
                            </w:div>
                            <w:div w:id="597446058">
                              <w:marLeft w:val="0"/>
                              <w:marRight w:val="0"/>
                              <w:marTop w:val="0"/>
                              <w:marBottom w:val="0"/>
                              <w:divBdr>
                                <w:top w:val="none" w:sz="0" w:space="0" w:color="auto"/>
                                <w:left w:val="none" w:sz="0" w:space="0" w:color="auto"/>
                                <w:bottom w:val="none" w:sz="0" w:space="0" w:color="auto"/>
                                <w:right w:val="none" w:sz="0" w:space="0" w:color="auto"/>
                              </w:divBdr>
                            </w:div>
                            <w:div w:id="352995591">
                              <w:marLeft w:val="0"/>
                              <w:marRight w:val="0"/>
                              <w:marTop w:val="0"/>
                              <w:marBottom w:val="0"/>
                              <w:divBdr>
                                <w:top w:val="none" w:sz="0" w:space="0" w:color="auto"/>
                                <w:left w:val="none" w:sz="0" w:space="0" w:color="auto"/>
                                <w:bottom w:val="none" w:sz="0" w:space="0" w:color="auto"/>
                                <w:right w:val="none" w:sz="0" w:space="0" w:color="auto"/>
                              </w:divBdr>
                            </w:div>
                            <w:div w:id="7933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04007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paquebec.ca/fr/membres-cpa/obligations/permis-de-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7360-2B80-4FF2-AEBC-AC9E5D9D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1503</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2020-02-17T18:34:00Z</dcterms:created>
  <dcterms:modified xsi:type="dcterms:W3CDTF">2020-02-17T18:34:00Z</dcterms:modified>
</cp:coreProperties>
</file>