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249B" w14:textId="77777777" w:rsidR="002D7D59" w:rsidRDefault="002D7D59" w:rsidP="002D7D59">
      <w:pPr>
        <w:pStyle w:val="Pa75"/>
        <w:spacing w:after="160"/>
        <w:rPr>
          <w:rFonts w:ascii="Arial" w:hAnsi="Arial" w:cs="Arial"/>
          <w:b/>
          <w:sz w:val="20"/>
          <w:szCs w:val="20"/>
        </w:rPr>
      </w:pPr>
      <w:bookmarkStart w:id="0" w:name="_GoBack"/>
      <w:bookmarkEnd w:id="0"/>
      <w:r>
        <w:rPr>
          <w:rFonts w:ascii="Arial" w:hAnsi="Arial" w:cs="Arial"/>
          <w:b/>
          <w:sz w:val="20"/>
          <w:szCs w:val="20"/>
        </w:rPr>
        <w:t xml:space="preserve">GARDERIES SOUS FORME JURIDIQUE </w:t>
      </w:r>
      <w:r w:rsidR="003606BB">
        <w:rPr>
          <w:rFonts w:ascii="Arial" w:hAnsi="Arial" w:cs="Arial"/>
          <w:b/>
          <w:sz w:val="20"/>
          <w:szCs w:val="20"/>
        </w:rPr>
        <w:t>D’ENTREPRISE PERSONNELLE</w:t>
      </w:r>
      <w:r>
        <w:rPr>
          <w:rFonts w:ascii="Arial" w:hAnsi="Arial" w:cs="Arial"/>
          <w:b/>
          <w:sz w:val="20"/>
          <w:szCs w:val="20"/>
        </w:rPr>
        <w:t xml:space="preserve"> – ÉTATS FINANCIERS </w:t>
      </w:r>
    </w:p>
    <w:p w14:paraId="67480142" w14:textId="77777777" w:rsidR="005E253C" w:rsidRDefault="005E253C" w:rsidP="005E253C">
      <w:pPr>
        <w:pStyle w:val="Default"/>
      </w:pPr>
    </w:p>
    <w:tbl>
      <w:tblPr>
        <w:tblStyle w:val="Grilledutableau"/>
        <w:tblW w:w="0" w:type="auto"/>
        <w:tblLook w:val="04A0" w:firstRow="1" w:lastRow="0" w:firstColumn="1" w:lastColumn="0" w:noHBand="0" w:noVBand="1"/>
      </w:tblPr>
      <w:tblGrid>
        <w:gridCol w:w="8780"/>
      </w:tblGrid>
      <w:tr w:rsidR="005E253C" w14:paraId="7F2A43CA" w14:textId="77777777" w:rsidTr="005E253C">
        <w:tc>
          <w:tcPr>
            <w:tcW w:w="8780" w:type="dxa"/>
          </w:tcPr>
          <w:p w14:paraId="50652E99" w14:textId="77777777" w:rsidR="005E253C" w:rsidRPr="0051580E" w:rsidRDefault="005E253C" w:rsidP="005E253C">
            <w:pPr>
              <w:spacing w:after="240"/>
              <w:rPr>
                <w:rFonts w:cs="Arial"/>
              </w:rPr>
            </w:pPr>
            <w:r w:rsidRPr="0051580E">
              <w:rPr>
                <w:rFonts w:cs="Arial"/>
              </w:rPr>
              <w:t>Aux fins de l’exemple ci-dessous, on suppose les circonstances suivantes</w:t>
            </w:r>
            <w:r>
              <w:rPr>
                <w:rFonts w:cs="Arial"/>
              </w:rPr>
              <w:t xml:space="preserve">. </w:t>
            </w:r>
          </w:p>
          <w:p w14:paraId="54B97374" w14:textId="199251D4" w:rsidR="005E253C" w:rsidRDefault="005E253C" w:rsidP="005E253C">
            <w:pPr>
              <w:pStyle w:val="Paragraphedeliste"/>
              <w:numPr>
                <w:ilvl w:val="0"/>
                <w:numId w:val="2"/>
              </w:numPr>
              <w:spacing w:before="120"/>
            </w:pPr>
            <w:r w:rsidRPr="00026F1F">
              <w:t>Il n’existe pas d’incertitude significative liée à des événements ou situations susceptibles de jeter un doute important sur la capacité de l</w:t>
            </w:r>
            <w:r w:rsidR="008035EA">
              <w:t>’</w:t>
            </w:r>
            <w:r w:rsidRPr="00026F1F">
              <w:t>entité à poursuivre son exploitation.</w:t>
            </w:r>
          </w:p>
          <w:p w14:paraId="698F1B1B" w14:textId="77777777" w:rsidR="005E253C" w:rsidRPr="00026F1F" w:rsidRDefault="005E253C" w:rsidP="006E0C9E">
            <w:pPr>
              <w:pStyle w:val="Paragraphedeliste"/>
              <w:numPr>
                <w:ilvl w:val="0"/>
                <w:numId w:val="2"/>
              </w:numPr>
              <w:spacing w:before="120"/>
            </w:pPr>
            <w:r w:rsidRPr="00026F1F">
              <w:t>L’auditeur a conclu à l’absence d’autres informations (la NCA 720 ne s’applique pas).</w:t>
            </w:r>
          </w:p>
          <w:p w14:paraId="320FBF37" w14:textId="77777777" w:rsidR="005E253C" w:rsidRDefault="005E253C" w:rsidP="005E253C">
            <w:pPr>
              <w:pStyle w:val="Paragraphedeliste"/>
              <w:numPr>
                <w:ilvl w:val="0"/>
                <w:numId w:val="2"/>
              </w:numPr>
              <w:spacing w:before="120"/>
            </w:pPr>
            <w:r w:rsidRPr="0051580E">
              <w:t>Les personnes responsables de la surveillance du processus d’information financière sont les mêmes que celles qui sont responsable</w:t>
            </w:r>
            <w:r>
              <w:t>s</w:t>
            </w:r>
            <w:r w:rsidRPr="0051580E">
              <w:t xml:space="preserve"> de leur préparation</w:t>
            </w:r>
            <w:r>
              <w:t xml:space="preserve"> </w:t>
            </w:r>
            <w:r w:rsidRPr="005E253C">
              <w:t>(le paragraphe .35 de la NCA 700 ne s’applique pas)</w:t>
            </w:r>
            <w:r w:rsidRPr="0051580E">
              <w:t>.</w:t>
            </w:r>
          </w:p>
          <w:p w14:paraId="212763BE" w14:textId="77777777" w:rsidR="005E253C" w:rsidRDefault="005E253C" w:rsidP="006E0C9E">
            <w:pPr>
              <w:pStyle w:val="Paragraphedeliste"/>
              <w:numPr>
                <w:ilvl w:val="0"/>
                <w:numId w:val="2"/>
              </w:numPr>
              <w:spacing w:before="120"/>
            </w:pPr>
            <w:r>
              <w:t>Il ne s’agit pas de l’audit d’un groupe (l’alinéa 39 c) de la NCA 700 ne s’applique pas).</w:t>
            </w:r>
          </w:p>
        </w:tc>
      </w:tr>
    </w:tbl>
    <w:p w14:paraId="6F2C3352" w14:textId="77777777" w:rsidR="002D7D59" w:rsidRDefault="002D7D59" w:rsidP="002D7D59">
      <w:pPr>
        <w:pStyle w:val="Pa75"/>
        <w:spacing w:after="160"/>
        <w:rPr>
          <w:rFonts w:ascii="Arial" w:hAnsi="Arial" w:cs="Arial"/>
          <w:b/>
          <w:sz w:val="20"/>
          <w:szCs w:val="20"/>
        </w:rPr>
      </w:pPr>
    </w:p>
    <w:p w14:paraId="0DB9D45E" w14:textId="77777777" w:rsidR="002D7D59" w:rsidRPr="005B58D3" w:rsidRDefault="002D7D59" w:rsidP="002D7D59">
      <w:pPr>
        <w:pStyle w:val="Pa75"/>
        <w:spacing w:after="160"/>
        <w:rPr>
          <w:rFonts w:ascii="Arial" w:hAnsi="Arial" w:cs="Arial"/>
          <w:b/>
          <w:sz w:val="20"/>
          <w:szCs w:val="20"/>
        </w:rPr>
      </w:pPr>
      <w:r w:rsidRPr="005B58D3">
        <w:rPr>
          <w:rFonts w:ascii="Arial" w:hAnsi="Arial" w:cs="Arial"/>
          <w:b/>
          <w:sz w:val="20"/>
          <w:szCs w:val="20"/>
        </w:rPr>
        <w:t>RAPPORT DE L’AUDITEUR INDÉPENDANT</w:t>
      </w:r>
    </w:p>
    <w:p w14:paraId="2D14CC21" w14:textId="77777777" w:rsidR="00A72567" w:rsidRDefault="00A72567" w:rsidP="00A72567">
      <w:pPr>
        <w:pStyle w:val="Default"/>
        <w:jc w:val="both"/>
        <w:rPr>
          <w:rFonts w:ascii="Arial" w:hAnsi="Arial" w:cs="Arial"/>
          <w:sz w:val="22"/>
          <w:szCs w:val="22"/>
        </w:rPr>
      </w:pPr>
    </w:p>
    <w:p w14:paraId="11E7C763" w14:textId="77777777" w:rsidR="002D7D59" w:rsidRPr="002D7D59" w:rsidRDefault="003606BB" w:rsidP="002D7D59">
      <w:pPr>
        <w:tabs>
          <w:tab w:val="left" w:pos="450"/>
        </w:tabs>
        <w:rPr>
          <w:rFonts w:cs="Arial"/>
          <w:color w:val="000000"/>
          <w:szCs w:val="22"/>
          <w:lang w:eastAsia="fr-CA"/>
        </w:rPr>
      </w:pPr>
      <w:r>
        <w:rPr>
          <w:rFonts w:cs="Arial"/>
          <w:color w:val="000000"/>
          <w:szCs w:val="22"/>
          <w:lang w:eastAsia="fr-CA"/>
        </w:rPr>
        <w:t>Au propriétaire</w:t>
      </w:r>
      <w:r w:rsidR="002D7D59" w:rsidRPr="002D7D59">
        <w:rPr>
          <w:rFonts w:cs="Arial"/>
          <w:color w:val="000000"/>
          <w:szCs w:val="22"/>
          <w:lang w:eastAsia="fr-CA"/>
        </w:rPr>
        <w:t xml:space="preserve"> de [nom de l’entité],</w:t>
      </w:r>
    </w:p>
    <w:p w14:paraId="03D8D9B1" w14:textId="77777777" w:rsidR="00A72567" w:rsidRDefault="00A72567" w:rsidP="00A72567">
      <w:pPr>
        <w:pStyle w:val="Default"/>
        <w:jc w:val="both"/>
        <w:rPr>
          <w:rFonts w:ascii="Arial" w:hAnsi="Arial" w:cs="Arial"/>
          <w:sz w:val="22"/>
          <w:szCs w:val="22"/>
        </w:rPr>
      </w:pPr>
    </w:p>
    <w:p w14:paraId="3123FBAC" w14:textId="77777777" w:rsidR="00A72567" w:rsidRDefault="00A72567" w:rsidP="00A72567">
      <w:pPr>
        <w:pStyle w:val="Default"/>
        <w:jc w:val="both"/>
        <w:rPr>
          <w:rFonts w:ascii="Arial" w:hAnsi="Arial" w:cs="Arial"/>
          <w:b/>
          <w:sz w:val="22"/>
          <w:szCs w:val="22"/>
        </w:rPr>
      </w:pPr>
      <w:r>
        <w:rPr>
          <w:rFonts w:ascii="Arial" w:hAnsi="Arial" w:cs="Arial"/>
          <w:b/>
          <w:sz w:val="22"/>
          <w:szCs w:val="22"/>
        </w:rPr>
        <w:t>Opinion</w:t>
      </w:r>
    </w:p>
    <w:p w14:paraId="4C7ABAF1" w14:textId="77777777" w:rsidR="00A72567" w:rsidRDefault="00A72567" w:rsidP="00A72567">
      <w:pPr>
        <w:pStyle w:val="Default"/>
        <w:jc w:val="both"/>
        <w:rPr>
          <w:rFonts w:ascii="Arial" w:hAnsi="Arial" w:cs="Arial"/>
          <w:sz w:val="22"/>
          <w:szCs w:val="22"/>
        </w:rPr>
      </w:pPr>
      <w:bookmarkStart w:id="1" w:name="para_417"/>
      <w:bookmarkEnd w:id="1"/>
    </w:p>
    <w:p w14:paraId="1B629801" w14:textId="47271303"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l’audit des états financiers de </w:t>
      </w:r>
      <w:r w:rsidR="002D7D59" w:rsidRPr="002D7D59">
        <w:rPr>
          <w:rFonts w:ascii="Arial" w:hAnsi="Arial" w:cs="Arial"/>
          <w:sz w:val="22"/>
          <w:szCs w:val="22"/>
        </w:rPr>
        <w:t>[nom de l’entité]</w:t>
      </w:r>
      <w:r w:rsidR="005E253C">
        <w:rPr>
          <w:rFonts w:ascii="Arial" w:hAnsi="Arial" w:cs="Arial"/>
          <w:sz w:val="22"/>
          <w:szCs w:val="22"/>
        </w:rPr>
        <w:t xml:space="preserve"> (ci-après la « société »)</w:t>
      </w:r>
      <w:r>
        <w:rPr>
          <w:rFonts w:ascii="Arial" w:hAnsi="Arial" w:cs="Arial"/>
          <w:sz w:val="22"/>
          <w:szCs w:val="22"/>
        </w:rPr>
        <w:t xml:space="preserve">, qui comprennent le bilan au 31 </w:t>
      </w:r>
      <w:r w:rsidR="002D7D59">
        <w:rPr>
          <w:rFonts w:ascii="Arial" w:hAnsi="Arial" w:cs="Arial"/>
          <w:sz w:val="22"/>
          <w:szCs w:val="22"/>
        </w:rPr>
        <w:t xml:space="preserve">mars </w:t>
      </w:r>
      <w:r w:rsidR="00114D5A">
        <w:rPr>
          <w:rFonts w:ascii="Arial" w:hAnsi="Arial" w:cs="Arial"/>
          <w:sz w:val="22"/>
          <w:szCs w:val="22"/>
        </w:rPr>
        <w:t>2020</w:t>
      </w:r>
      <w:r w:rsidR="002D7D59">
        <w:rPr>
          <w:rFonts w:ascii="Arial" w:hAnsi="Arial" w:cs="Arial"/>
          <w:sz w:val="22"/>
          <w:szCs w:val="22"/>
        </w:rPr>
        <w:t>, et les état</w:t>
      </w:r>
      <w:r w:rsidR="0075601A">
        <w:rPr>
          <w:rFonts w:ascii="Arial" w:hAnsi="Arial" w:cs="Arial"/>
          <w:sz w:val="22"/>
          <w:szCs w:val="22"/>
        </w:rPr>
        <w:t>s</w:t>
      </w:r>
      <w:r w:rsidR="002D7D59">
        <w:rPr>
          <w:rFonts w:ascii="Arial" w:hAnsi="Arial" w:cs="Arial"/>
          <w:sz w:val="22"/>
          <w:szCs w:val="22"/>
        </w:rPr>
        <w:t xml:space="preserve"> des résultats,</w:t>
      </w:r>
      <w:r>
        <w:rPr>
          <w:rFonts w:ascii="Arial" w:hAnsi="Arial" w:cs="Arial"/>
          <w:sz w:val="22"/>
          <w:szCs w:val="22"/>
        </w:rPr>
        <w:t xml:space="preserve"> des </w:t>
      </w:r>
      <w:r w:rsidR="00AC63EA">
        <w:rPr>
          <w:rFonts w:ascii="Arial" w:hAnsi="Arial" w:cs="Arial"/>
          <w:sz w:val="22"/>
          <w:szCs w:val="22"/>
        </w:rPr>
        <w:t>capitaux propres</w:t>
      </w:r>
      <w:r>
        <w:rPr>
          <w:rFonts w:ascii="Arial" w:hAnsi="Arial" w:cs="Arial"/>
          <w:sz w:val="22"/>
          <w:szCs w:val="22"/>
        </w:rPr>
        <w:t xml:space="preserve"> et des flux de trésorerie pour l’exercice </w:t>
      </w:r>
      <w:r w:rsidR="005E253C">
        <w:rPr>
          <w:rFonts w:ascii="Arial" w:hAnsi="Arial" w:cs="Arial"/>
          <w:sz w:val="22"/>
          <w:szCs w:val="22"/>
        </w:rPr>
        <w:t>terminé</w:t>
      </w:r>
      <w:r>
        <w:rPr>
          <w:rFonts w:ascii="Arial" w:hAnsi="Arial" w:cs="Arial"/>
          <w:sz w:val="22"/>
          <w:szCs w:val="22"/>
        </w:rPr>
        <w:t xml:space="preserve"> à cette date, ainsi que les notes </w:t>
      </w:r>
      <w:r w:rsidR="00BB1673">
        <w:rPr>
          <w:rFonts w:ascii="Arial" w:hAnsi="Arial" w:cs="Arial"/>
          <w:sz w:val="22"/>
          <w:szCs w:val="22"/>
        </w:rPr>
        <w:t>aux états financiers</w:t>
      </w:r>
      <w:r>
        <w:rPr>
          <w:rFonts w:ascii="Arial" w:hAnsi="Arial" w:cs="Arial"/>
          <w:sz w:val="22"/>
          <w:szCs w:val="22"/>
        </w:rPr>
        <w:t>, y compris le résumé des principales méthodes comptables</w:t>
      </w:r>
      <w:r w:rsidR="00BB1673">
        <w:rPr>
          <w:rFonts w:ascii="Arial" w:hAnsi="Arial" w:cs="Arial"/>
          <w:sz w:val="22"/>
          <w:szCs w:val="22"/>
        </w:rPr>
        <w:t>, et les annexes</w:t>
      </w:r>
      <w:r>
        <w:rPr>
          <w:rFonts w:ascii="Arial" w:hAnsi="Arial" w:cs="Arial"/>
          <w:sz w:val="22"/>
          <w:szCs w:val="22"/>
        </w:rPr>
        <w:t>.</w:t>
      </w:r>
    </w:p>
    <w:p w14:paraId="306E19C8" w14:textId="77777777" w:rsidR="00A72567" w:rsidRDefault="00A72567" w:rsidP="00A72567">
      <w:pPr>
        <w:pStyle w:val="Default"/>
        <w:jc w:val="both"/>
        <w:rPr>
          <w:rFonts w:ascii="Arial" w:hAnsi="Arial" w:cs="Arial"/>
          <w:sz w:val="22"/>
          <w:szCs w:val="22"/>
        </w:rPr>
      </w:pPr>
    </w:p>
    <w:p w14:paraId="0ADFE913" w14:textId="4111288A" w:rsidR="00A72567" w:rsidRDefault="00A72567" w:rsidP="00A72567">
      <w:pPr>
        <w:pStyle w:val="Default"/>
        <w:jc w:val="both"/>
        <w:rPr>
          <w:rFonts w:ascii="Arial" w:hAnsi="Arial" w:cs="Arial"/>
          <w:sz w:val="22"/>
          <w:szCs w:val="22"/>
        </w:rPr>
      </w:pPr>
      <w:bookmarkStart w:id="2" w:name="para_418"/>
      <w:bookmarkEnd w:id="2"/>
      <w:r>
        <w:rPr>
          <w:rFonts w:ascii="Arial" w:hAnsi="Arial" w:cs="Arial"/>
          <w:sz w:val="22"/>
          <w:szCs w:val="22"/>
        </w:rPr>
        <w:t xml:space="preserve">À notre avis, les états financiers ci-joints donnent, dans tous leurs aspects significatifs, une image fidèle de la situation financière de </w:t>
      </w:r>
      <w:r w:rsidR="00F11260">
        <w:rPr>
          <w:rFonts w:ascii="Arial" w:hAnsi="Arial" w:cs="Arial"/>
          <w:sz w:val="22"/>
          <w:szCs w:val="22"/>
        </w:rPr>
        <w:t>la société</w:t>
      </w:r>
      <w:r w:rsidR="002D7D59">
        <w:rPr>
          <w:rFonts w:ascii="Arial" w:hAnsi="Arial" w:cs="Arial"/>
          <w:sz w:val="22"/>
          <w:szCs w:val="22"/>
        </w:rPr>
        <w:t xml:space="preserve"> </w:t>
      </w:r>
      <w:r>
        <w:rPr>
          <w:rFonts w:ascii="Arial" w:hAnsi="Arial" w:cs="Arial"/>
          <w:sz w:val="22"/>
          <w:szCs w:val="22"/>
        </w:rPr>
        <w:t xml:space="preserve">au 31 </w:t>
      </w:r>
      <w:r w:rsidR="002D7D59">
        <w:rPr>
          <w:rFonts w:ascii="Arial" w:hAnsi="Arial" w:cs="Arial"/>
          <w:sz w:val="22"/>
          <w:szCs w:val="22"/>
        </w:rPr>
        <w:t xml:space="preserve">mars </w:t>
      </w:r>
      <w:r w:rsidR="00114D5A">
        <w:rPr>
          <w:rFonts w:ascii="Arial" w:hAnsi="Arial" w:cs="Arial"/>
          <w:sz w:val="22"/>
          <w:szCs w:val="22"/>
        </w:rPr>
        <w:t>2020</w:t>
      </w:r>
      <w:r>
        <w:rPr>
          <w:rFonts w:ascii="Arial" w:hAnsi="Arial" w:cs="Arial"/>
          <w:sz w:val="22"/>
          <w:szCs w:val="22"/>
        </w:rPr>
        <w:t xml:space="preserve">, ainsi que des résultats de son exploitation et de ses flux de trésorerie pour l’exercice </w:t>
      </w:r>
      <w:r w:rsidR="005E253C">
        <w:rPr>
          <w:rFonts w:ascii="Arial" w:hAnsi="Arial" w:cs="Arial"/>
          <w:sz w:val="22"/>
          <w:szCs w:val="22"/>
        </w:rPr>
        <w:t>terminé</w:t>
      </w:r>
      <w:r>
        <w:rPr>
          <w:rFonts w:ascii="Arial" w:hAnsi="Arial" w:cs="Arial"/>
          <w:sz w:val="22"/>
          <w:szCs w:val="22"/>
        </w:rPr>
        <w:t xml:space="preserve"> à cette date, conformément aux </w:t>
      </w:r>
      <w:r w:rsidRPr="00D10339">
        <w:rPr>
          <w:rFonts w:ascii="Arial" w:hAnsi="Arial" w:cs="Arial"/>
          <w:sz w:val="22"/>
          <w:szCs w:val="22"/>
        </w:rPr>
        <w:t>N</w:t>
      </w:r>
      <w:r>
        <w:rPr>
          <w:rFonts w:ascii="Arial" w:hAnsi="Arial" w:cs="Arial"/>
          <w:sz w:val="22"/>
          <w:szCs w:val="22"/>
        </w:rPr>
        <w:t>ormes comptables canadiennes pour les entreprises à capital fermé.</w:t>
      </w:r>
    </w:p>
    <w:p w14:paraId="4AFD2218" w14:textId="77777777" w:rsidR="00A72567" w:rsidRDefault="00A72567" w:rsidP="00A72567">
      <w:pPr>
        <w:pStyle w:val="Default"/>
        <w:jc w:val="both"/>
        <w:rPr>
          <w:rFonts w:ascii="Arial" w:hAnsi="Arial" w:cs="Arial"/>
          <w:sz w:val="22"/>
          <w:szCs w:val="22"/>
        </w:rPr>
      </w:pPr>
    </w:p>
    <w:p w14:paraId="6C11C24A" w14:textId="77777777" w:rsidR="00A72567" w:rsidRDefault="00A72567" w:rsidP="00A72567">
      <w:pPr>
        <w:pStyle w:val="Default"/>
        <w:jc w:val="both"/>
        <w:rPr>
          <w:rFonts w:ascii="Arial" w:hAnsi="Arial" w:cs="Arial"/>
          <w:b/>
          <w:sz w:val="22"/>
          <w:szCs w:val="22"/>
        </w:rPr>
      </w:pPr>
      <w:bookmarkStart w:id="3" w:name="para_419"/>
      <w:bookmarkEnd w:id="3"/>
      <w:r>
        <w:rPr>
          <w:rFonts w:ascii="Arial" w:hAnsi="Arial" w:cs="Arial"/>
          <w:b/>
          <w:sz w:val="22"/>
          <w:szCs w:val="22"/>
        </w:rPr>
        <w:t>Fondement de l’opinion</w:t>
      </w:r>
    </w:p>
    <w:p w14:paraId="00578D58" w14:textId="77777777" w:rsidR="00A72567" w:rsidRDefault="00A72567" w:rsidP="00A72567">
      <w:pPr>
        <w:pStyle w:val="Default"/>
        <w:jc w:val="both"/>
        <w:rPr>
          <w:rFonts w:ascii="Arial" w:hAnsi="Arial" w:cs="Arial"/>
          <w:sz w:val="22"/>
          <w:szCs w:val="22"/>
        </w:rPr>
      </w:pPr>
      <w:bookmarkStart w:id="4" w:name="para_420"/>
      <w:bookmarkEnd w:id="4"/>
    </w:p>
    <w:p w14:paraId="39D61135" w14:textId="6B7822FD"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notre audit conformément aux normes d’audit généralement reconnues du Canada. Les responsabilités qui nous incombent en vertu de ces normes sont plus amplement décrites dans la section « Responsabilités de l’auditeur à l’égard de l’audit des états financiers » du présent rapport. Nous sommes indépendants de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conformément aux règles de déontologie qui s’appliquent à notre 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14:paraId="645EE67C" w14:textId="77777777" w:rsidR="00A72567" w:rsidRDefault="00A72567" w:rsidP="00A72567">
      <w:pPr>
        <w:pStyle w:val="Default"/>
        <w:jc w:val="both"/>
        <w:rPr>
          <w:rFonts w:ascii="Arial" w:hAnsi="Arial" w:cs="Arial"/>
          <w:sz w:val="22"/>
          <w:szCs w:val="22"/>
        </w:rPr>
      </w:pPr>
    </w:p>
    <w:p w14:paraId="09EF4675" w14:textId="77777777" w:rsidR="00E52FFB" w:rsidRDefault="00E52FFB" w:rsidP="00A72567">
      <w:pPr>
        <w:pStyle w:val="Default"/>
        <w:jc w:val="both"/>
        <w:rPr>
          <w:rFonts w:ascii="Arial" w:hAnsi="Arial" w:cs="Arial"/>
          <w:sz w:val="22"/>
          <w:szCs w:val="22"/>
        </w:rPr>
      </w:pPr>
    </w:p>
    <w:p w14:paraId="27BD0F2C" w14:textId="46280FB4" w:rsidR="00A72567" w:rsidRDefault="00A72567" w:rsidP="008035EA">
      <w:pPr>
        <w:pStyle w:val="Default"/>
        <w:keepNext/>
        <w:keepLines/>
        <w:jc w:val="both"/>
        <w:rPr>
          <w:rFonts w:ascii="Arial" w:hAnsi="Arial" w:cs="Arial"/>
          <w:sz w:val="22"/>
          <w:szCs w:val="22"/>
        </w:rPr>
      </w:pPr>
      <w:bookmarkStart w:id="5" w:name="para_421"/>
      <w:bookmarkStart w:id="6" w:name="para_422"/>
      <w:bookmarkStart w:id="7" w:name="para_423"/>
      <w:bookmarkEnd w:id="5"/>
      <w:bookmarkEnd w:id="6"/>
      <w:bookmarkEnd w:id="7"/>
      <w:r>
        <w:rPr>
          <w:rFonts w:ascii="Arial" w:hAnsi="Arial" w:cs="Arial"/>
          <w:b/>
          <w:sz w:val="22"/>
          <w:szCs w:val="22"/>
        </w:rPr>
        <w:lastRenderedPageBreak/>
        <w:t>Responsabilités de la direction à l’égard des états financiers</w:t>
      </w:r>
      <w:r>
        <w:rPr>
          <w:rFonts w:ascii="Arial" w:hAnsi="Arial" w:cs="Arial"/>
          <w:sz w:val="22"/>
          <w:szCs w:val="22"/>
        </w:rPr>
        <w:t> </w:t>
      </w:r>
    </w:p>
    <w:p w14:paraId="1AFBC295" w14:textId="77777777" w:rsidR="00A72567" w:rsidRDefault="00A72567" w:rsidP="008035EA">
      <w:pPr>
        <w:pStyle w:val="Default"/>
        <w:keepNext/>
        <w:keepLines/>
        <w:jc w:val="both"/>
        <w:rPr>
          <w:rFonts w:ascii="Arial" w:hAnsi="Arial" w:cs="Arial"/>
          <w:sz w:val="22"/>
          <w:szCs w:val="22"/>
        </w:rPr>
      </w:pPr>
      <w:bookmarkStart w:id="8" w:name="para_424"/>
      <w:bookmarkEnd w:id="8"/>
    </w:p>
    <w:p w14:paraId="47649F6D" w14:textId="77777777" w:rsidR="00A72567" w:rsidRDefault="00A72567" w:rsidP="008035EA">
      <w:pPr>
        <w:pStyle w:val="Default"/>
        <w:keepNext/>
        <w:keepLines/>
        <w:jc w:val="both"/>
        <w:rPr>
          <w:rFonts w:ascii="Arial" w:hAnsi="Arial" w:cs="Arial"/>
          <w:sz w:val="22"/>
          <w:szCs w:val="22"/>
        </w:rPr>
      </w:pPr>
      <w:r>
        <w:rPr>
          <w:rFonts w:ascii="Arial" w:hAnsi="Arial" w:cs="Arial"/>
          <w:sz w:val="22"/>
          <w:szCs w:val="22"/>
        </w:rPr>
        <w:t>La direction est responsable de la préparation et de la présentation fidèle des états financiers conformément aux Normes comptables canadiennes pour les entreprises à capital fermé, ainsi que du contrôle interne qu’elle considère comme nécessaire pour permettre la préparation d’états financiers exempts d’anomalies significatives, que celles-ci résultent de fraudes ou d’erreurs.</w:t>
      </w:r>
    </w:p>
    <w:p w14:paraId="7A44F581" w14:textId="77777777" w:rsidR="00D953E2" w:rsidRDefault="00D953E2" w:rsidP="008035EA">
      <w:pPr>
        <w:pStyle w:val="Default"/>
        <w:keepNext/>
        <w:keepLines/>
        <w:jc w:val="both"/>
        <w:rPr>
          <w:rFonts w:ascii="Arial" w:hAnsi="Arial" w:cs="Arial"/>
          <w:sz w:val="22"/>
          <w:szCs w:val="22"/>
        </w:rPr>
      </w:pPr>
    </w:p>
    <w:p w14:paraId="428B5F0F" w14:textId="7779E66C" w:rsidR="00A72567" w:rsidRDefault="00A72567" w:rsidP="00A72567">
      <w:pPr>
        <w:pStyle w:val="Default"/>
        <w:jc w:val="both"/>
        <w:rPr>
          <w:rFonts w:ascii="Arial" w:hAnsi="Arial" w:cs="Arial"/>
          <w:sz w:val="22"/>
          <w:szCs w:val="22"/>
        </w:rPr>
      </w:pPr>
      <w:bookmarkStart w:id="9" w:name="para_425"/>
      <w:bookmarkEnd w:id="9"/>
      <w:r>
        <w:rPr>
          <w:rFonts w:ascii="Arial" w:hAnsi="Arial" w:cs="Arial"/>
          <w:sz w:val="22"/>
          <w:szCs w:val="22"/>
        </w:rPr>
        <w:t xml:space="preserve">Lors de la préparation des états financiers, c’est à la direction qu’il incombe d’évaluer la capacité de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de communiquer, le cas échéant, les questions relatives à la continuité de l’exploitation et d’appliquer le principe comptable de continuité d’exploitation, sauf si la direction a l’intention de </w:t>
      </w:r>
      <w:r w:rsidR="00D953E2">
        <w:rPr>
          <w:rFonts w:ascii="Arial" w:hAnsi="Arial" w:cs="Arial"/>
          <w:sz w:val="22"/>
          <w:szCs w:val="22"/>
        </w:rPr>
        <w:t xml:space="preserve">liquider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ou de cesser son activité ou si aucune autre solution réaliste ne s’offre à elle.</w:t>
      </w:r>
    </w:p>
    <w:p w14:paraId="77CA8C66" w14:textId="77777777" w:rsidR="00A72567" w:rsidRDefault="00A72567" w:rsidP="00A72567">
      <w:pPr>
        <w:pStyle w:val="Default"/>
        <w:jc w:val="both"/>
        <w:rPr>
          <w:rFonts w:ascii="Arial" w:hAnsi="Arial" w:cs="Arial"/>
          <w:sz w:val="22"/>
          <w:szCs w:val="22"/>
        </w:rPr>
      </w:pPr>
      <w:bookmarkStart w:id="10" w:name="para_426"/>
      <w:bookmarkEnd w:id="10"/>
    </w:p>
    <w:p w14:paraId="3432344E" w14:textId="77777777" w:rsidR="00A72567" w:rsidRDefault="00A72567" w:rsidP="00A72567">
      <w:pPr>
        <w:pStyle w:val="Default"/>
        <w:jc w:val="both"/>
        <w:rPr>
          <w:rFonts w:ascii="Arial" w:hAnsi="Arial" w:cs="Arial"/>
          <w:sz w:val="22"/>
          <w:szCs w:val="22"/>
        </w:rPr>
      </w:pPr>
      <w:bookmarkStart w:id="11" w:name="para_427"/>
      <w:bookmarkEnd w:id="11"/>
    </w:p>
    <w:p w14:paraId="050D6DCE" w14:textId="77777777" w:rsidR="00A72567" w:rsidRDefault="00A72567" w:rsidP="00A72567">
      <w:pPr>
        <w:pStyle w:val="Default"/>
        <w:jc w:val="both"/>
        <w:rPr>
          <w:rFonts w:ascii="Arial" w:hAnsi="Arial" w:cs="Arial"/>
          <w:b/>
          <w:sz w:val="22"/>
          <w:szCs w:val="22"/>
        </w:rPr>
      </w:pPr>
      <w:r>
        <w:rPr>
          <w:rFonts w:ascii="Arial" w:hAnsi="Arial" w:cs="Arial"/>
          <w:b/>
          <w:sz w:val="22"/>
          <w:szCs w:val="22"/>
        </w:rPr>
        <w:t>Responsabilités de l’auditeur à l’égard de l’audit des états financiers</w:t>
      </w:r>
    </w:p>
    <w:p w14:paraId="6F3A26AA" w14:textId="77777777" w:rsidR="00A72567" w:rsidRDefault="00A72567" w:rsidP="00A72567">
      <w:pPr>
        <w:pStyle w:val="Default"/>
        <w:jc w:val="both"/>
        <w:rPr>
          <w:rFonts w:ascii="Arial" w:hAnsi="Arial" w:cs="Arial"/>
          <w:sz w:val="22"/>
          <w:szCs w:val="22"/>
        </w:rPr>
      </w:pPr>
      <w:bookmarkStart w:id="12" w:name="para_428"/>
      <w:bookmarkEnd w:id="12"/>
    </w:p>
    <w:p w14:paraId="24EA35C1" w14:textId="5DBAD817" w:rsidR="00A72567" w:rsidRDefault="00A72567" w:rsidP="00A72567">
      <w:pPr>
        <w:pStyle w:val="Default"/>
        <w:jc w:val="both"/>
        <w:rPr>
          <w:rFonts w:ascii="Arial" w:hAnsi="Arial" w:cs="Arial"/>
          <w:sz w:val="22"/>
          <w:szCs w:val="22"/>
        </w:rPr>
      </w:pPr>
      <w:r>
        <w:rPr>
          <w:rFonts w:ascii="Arial" w:hAnsi="Arial" w:cs="Arial"/>
          <w:sz w:val="22"/>
          <w:szCs w:val="22"/>
        </w:rPr>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w:t>
      </w:r>
      <w:r w:rsidR="00AB57D3">
        <w:rPr>
          <w:rFonts w:ascii="Arial" w:hAnsi="Arial" w:cs="Arial"/>
          <w:sz w:val="22"/>
          <w:szCs w:val="22"/>
        </w:rPr>
        <w:t>qu’elles</w:t>
      </w:r>
      <w:r>
        <w:rPr>
          <w:rFonts w:ascii="Arial" w:hAnsi="Arial" w:cs="Arial"/>
          <w:sz w:val="22"/>
          <w:szCs w:val="22"/>
        </w:rPr>
        <w:t xml:space="preserve">, individuellement ou collectivement, puissent influer sur les décisions économiques que les utilisateurs des états financiers prennent en se fondant sur ceux-ci. </w:t>
      </w:r>
      <w:bookmarkStart w:id="13" w:name="para_429"/>
      <w:bookmarkEnd w:id="13"/>
      <w:r>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 :</w:t>
      </w:r>
    </w:p>
    <w:p w14:paraId="481CF977" w14:textId="77777777" w:rsidR="00A72567" w:rsidRDefault="00A72567" w:rsidP="00A72567">
      <w:pPr>
        <w:pStyle w:val="Default"/>
        <w:jc w:val="both"/>
        <w:rPr>
          <w:rFonts w:ascii="Arial" w:hAnsi="Arial" w:cs="Arial"/>
          <w:sz w:val="22"/>
          <w:szCs w:val="22"/>
        </w:rPr>
      </w:pPr>
    </w:p>
    <w:p w14:paraId="1A9B2798" w14:textId="77777777" w:rsidR="00A72567" w:rsidRDefault="00A72567" w:rsidP="00A72567">
      <w:pPr>
        <w:pStyle w:val="Default"/>
        <w:numPr>
          <w:ilvl w:val="0"/>
          <w:numId w:val="1"/>
        </w:numPr>
        <w:jc w:val="both"/>
        <w:rPr>
          <w:rFonts w:ascii="Arial" w:hAnsi="Arial" w:cs="Arial"/>
          <w:sz w:val="22"/>
          <w:szCs w:val="22"/>
        </w:rPr>
      </w:pPr>
      <w:bookmarkStart w:id="14" w:name="para_360"/>
      <w:bookmarkEnd w:id="14"/>
      <w:r>
        <w:rPr>
          <w:rFonts w:ascii="Arial" w:hAnsi="Arial" w:cs="Arial"/>
          <w:sz w:val="22"/>
          <w:szCs w:val="22"/>
        </w:rPr>
        <w:t>nous identifions et évaluons les risques que les états financiers comportent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4D4AB222" w14:textId="77777777" w:rsidR="00A72567" w:rsidRDefault="00A72567" w:rsidP="00A72567">
      <w:pPr>
        <w:pStyle w:val="Default"/>
        <w:jc w:val="both"/>
        <w:rPr>
          <w:rFonts w:ascii="Arial" w:hAnsi="Arial" w:cs="Arial"/>
          <w:sz w:val="22"/>
          <w:szCs w:val="22"/>
        </w:rPr>
      </w:pPr>
      <w:bookmarkStart w:id="15" w:name="para_361"/>
      <w:bookmarkEnd w:id="15"/>
    </w:p>
    <w:p w14:paraId="45A099DE" w14:textId="77777777"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t>nous acquérons une compréhension des éléments du contrôle interne pertinents pour l’audit afin de concevoir des procédures d’audit appropriées aux circonstances, et non dans le but d’exprimer une opinion sur l’efficacité du contrôle interne de la société;</w:t>
      </w:r>
    </w:p>
    <w:p w14:paraId="3D3BB97B" w14:textId="77777777" w:rsidR="00A72567" w:rsidRDefault="00A72567" w:rsidP="00A72567">
      <w:pPr>
        <w:pStyle w:val="Default"/>
        <w:jc w:val="both"/>
        <w:rPr>
          <w:rFonts w:ascii="Arial" w:hAnsi="Arial" w:cs="Arial"/>
          <w:sz w:val="22"/>
          <w:szCs w:val="22"/>
        </w:rPr>
      </w:pPr>
      <w:bookmarkStart w:id="16" w:name="para_362"/>
      <w:bookmarkEnd w:id="16"/>
    </w:p>
    <w:p w14:paraId="374789BD" w14:textId="77777777"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t>nous apprécions le caractère approprié des méthodes comptables retenues et le caractère raisonnable des estimations comptables faites par la direction, de même que des informations y afférentes fournies par cette dernière;</w:t>
      </w:r>
    </w:p>
    <w:p w14:paraId="4E7BDA45" w14:textId="77777777" w:rsidR="00A72567" w:rsidRDefault="00A72567" w:rsidP="00A72567">
      <w:pPr>
        <w:pStyle w:val="Default"/>
        <w:jc w:val="both"/>
        <w:rPr>
          <w:rFonts w:ascii="Arial" w:hAnsi="Arial" w:cs="Arial"/>
          <w:sz w:val="22"/>
          <w:szCs w:val="22"/>
        </w:rPr>
      </w:pPr>
      <w:bookmarkStart w:id="17" w:name="para_363"/>
      <w:bookmarkEnd w:id="17"/>
    </w:p>
    <w:p w14:paraId="00717544" w14:textId="4E1C1D68"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lastRenderedPageBreak/>
        <w:t xml:space="preserve">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à cesser son exploitation;</w:t>
      </w:r>
    </w:p>
    <w:p w14:paraId="1BAC7045" w14:textId="77777777" w:rsidR="00A72567" w:rsidRDefault="00A72567" w:rsidP="00A72567">
      <w:pPr>
        <w:pStyle w:val="Paragraphedeliste"/>
      </w:pPr>
    </w:p>
    <w:p w14:paraId="415BD43E" w14:textId="77777777" w:rsidR="00A72567" w:rsidRDefault="00A72567" w:rsidP="00A72567">
      <w:pPr>
        <w:pStyle w:val="Default"/>
        <w:numPr>
          <w:ilvl w:val="0"/>
          <w:numId w:val="1"/>
        </w:numPr>
        <w:jc w:val="both"/>
        <w:rPr>
          <w:rFonts w:ascii="Arial" w:hAnsi="Arial" w:cs="Arial"/>
          <w:sz w:val="22"/>
          <w:szCs w:val="22"/>
        </w:rPr>
      </w:pPr>
      <w:bookmarkStart w:id="18" w:name="para_364"/>
      <w:bookmarkEnd w:id="18"/>
      <w:r>
        <w:rPr>
          <w:rFonts w:ascii="Arial" w:hAnsi="Arial" w:cs="Arial"/>
          <w:sz w:val="22"/>
          <w:szCs w:val="22"/>
        </w:rPr>
        <w:t>nous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14:paraId="7AEA374F" w14:textId="77777777" w:rsidR="00A72567" w:rsidRDefault="00A72567" w:rsidP="00A72567">
      <w:pPr>
        <w:pStyle w:val="Default"/>
        <w:jc w:val="both"/>
        <w:rPr>
          <w:rFonts w:ascii="Arial" w:hAnsi="Arial" w:cs="Arial"/>
          <w:sz w:val="22"/>
          <w:szCs w:val="22"/>
        </w:rPr>
      </w:pPr>
      <w:bookmarkStart w:id="19" w:name="para_365"/>
      <w:bookmarkEnd w:id="19"/>
    </w:p>
    <w:p w14:paraId="0658BFB3" w14:textId="77777777" w:rsidR="00A72567" w:rsidRDefault="00A72567" w:rsidP="00A72567">
      <w:pPr>
        <w:pStyle w:val="Default"/>
        <w:jc w:val="both"/>
        <w:rPr>
          <w:rFonts w:ascii="Arial" w:hAnsi="Arial" w:cs="Arial"/>
          <w:sz w:val="22"/>
          <w:szCs w:val="22"/>
        </w:rPr>
      </w:pPr>
      <w:r>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15BEDC05" w14:textId="77777777" w:rsidR="00A72567" w:rsidRDefault="00A72567" w:rsidP="00A72567">
      <w:pPr>
        <w:pStyle w:val="Default"/>
        <w:jc w:val="both"/>
        <w:rPr>
          <w:rFonts w:ascii="Arial" w:hAnsi="Arial" w:cs="Arial"/>
          <w:sz w:val="22"/>
          <w:szCs w:val="22"/>
        </w:rPr>
      </w:pPr>
      <w:bookmarkStart w:id="20" w:name="para_366"/>
      <w:bookmarkEnd w:id="20"/>
    </w:p>
    <w:p w14:paraId="560B62D0" w14:textId="77777777" w:rsidR="00A72567" w:rsidRDefault="00A72567" w:rsidP="00A72567">
      <w:pPr>
        <w:pStyle w:val="Default"/>
        <w:jc w:val="both"/>
        <w:rPr>
          <w:rFonts w:ascii="Arial" w:hAnsi="Arial" w:cs="Arial"/>
          <w:sz w:val="22"/>
          <w:szCs w:val="22"/>
        </w:rPr>
      </w:pPr>
      <w:bookmarkStart w:id="21" w:name="para_367"/>
      <w:bookmarkStart w:id="22" w:name="para_430"/>
      <w:bookmarkStart w:id="23" w:name="para_431"/>
      <w:bookmarkStart w:id="24" w:name="para_432"/>
      <w:bookmarkEnd w:id="21"/>
      <w:bookmarkEnd w:id="22"/>
      <w:bookmarkEnd w:id="23"/>
      <w:bookmarkEnd w:id="24"/>
    </w:p>
    <w:p w14:paraId="0DDAABD8" w14:textId="77777777" w:rsidR="00D953E2" w:rsidRPr="001944F9" w:rsidRDefault="00D953E2" w:rsidP="00D953E2">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i/>
          <w:iCs/>
          <w:sz w:val="20"/>
          <w:vertAlign w:val="superscript"/>
          <w:lang w:eastAsia="en-US"/>
        </w:rPr>
        <w:footnoteReference w:id="1"/>
      </w:r>
    </w:p>
    <w:p w14:paraId="18FF2EA0" w14:textId="77777777" w:rsidR="00D953E2" w:rsidRPr="001944F9" w:rsidRDefault="00D953E2" w:rsidP="00D953E2">
      <w:pPr>
        <w:pStyle w:val="Default"/>
        <w:jc w:val="both"/>
        <w:rPr>
          <w:rFonts w:ascii="Arial" w:hAnsi="Arial" w:cs="Arial"/>
          <w:color w:val="auto"/>
          <w:sz w:val="20"/>
          <w:szCs w:val="20"/>
        </w:rPr>
      </w:pPr>
    </w:p>
    <w:p w14:paraId="10AC6999" w14:textId="77777777" w:rsidR="00D953E2" w:rsidRPr="001944F9" w:rsidRDefault="00D953E2" w:rsidP="00D953E2">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415BD245" w14:textId="77777777" w:rsidR="00D953E2" w:rsidRPr="001944F9" w:rsidRDefault="00D953E2" w:rsidP="00D953E2">
      <w:pPr>
        <w:rPr>
          <w:rFonts w:cs="Arial"/>
          <w:sz w:val="20"/>
          <w:lang w:eastAsia="fr-CA"/>
        </w:rPr>
      </w:pPr>
    </w:p>
    <w:p w14:paraId="7A9E8A0A" w14:textId="77777777" w:rsidR="00D953E2" w:rsidRPr="001944F9" w:rsidRDefault="00D953E2" w:rsidP="00D953E2">
      <w:pPr>
        <w:rPr>
          <w:rFonts w:cs="Arial"/>
          <w:sz w:val="20"/>
          <w:lang w:eastAsia="fr-CA"/>
        </w:rPr>
      </w:pPr>
      <w:r w:rsidRPr="001944F9">
        <w:rPr>
          <w:rFonts w:cs="Arial"/>
          <w:sz w:val="20"/>
          <w:lang w:eastAsia="fr-CA"/>
        </w:rPr>
        <w:t>[Adresse de l’auditeur]</w:t>
      </w:r>
    </w:p>
    <w:p w14:paraId="2F228DD5" w14:textId="77777777" w:rsidR="00E21512" w:rsidRDefault="00E21512"/>
    <w:sectPr w:rsidR="00E21512">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9407" w14:textId="77777777" w:rsidR="001B478F" w:rsidRDefault="001B478F" w:rsidP="00D953E2">
      <w:r>
        <w:separator/>
      </w:r>
    </w:p>
  </w:endnote>
  <w:endnote w:type="continuationSeparator" w:id="0">
    <w:p w14:paraId="43EC00E4" w14:textId="77777777" w:rsidR="001B478F" w:rsidRDefault="001B478F" w:rsidP="00D9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6E1C0" w14:textId="77777777" w:rsidR="001B478F" w:rsidRDefault="001B478F" w:rsidP="00D953E2">
      <w:r>
        <w:separator/>
      </w:r>
    </w:p>
  </w:footnote>
  <w:footnote w:type="continuationSeparator" w:id="0">
    <w:p w14:paraId="6EC68052" w14:textId="77777777" w:rsidR="001B478F" w:rsidRDefault="001B478F" w:rsidP="00D953E2">
      <w:r>
        <w:continuationSeparator/>
      </w:r>
    </w:p>
  </w:footnote>
  <w:footnote w:id="1">
    <w:p w14:paraId="371AECD8" w14:textId="77777777" w:rsidR="00D953E2" w:rsidRPr="00700BA2" w:rsidRDefault="00D953E2" w:rsidP="00D953E2">
      <w:pPr>
        <w:pStyle w:val="Textebrut"/>
        <w:tabs>
          <w:tab w:val="left" w:pos="180"/>
        </w:tabs>
        <w:rPr>
          <w:rFonts w:ascii="Arial" w:hAnsi="Arial" w:cs="Arial"/>
          <w:color w:val="0000FF"/>
          <w:sz w:val="18"/>
          <w:szCs w:val="18"/>
        </w:rPr>
      </w:pPr>
      <w:r w:rsidRPr="00700BA2">
        <w:rPr>
          <w:rStyle w:val="Appelnotedebasdep"/>
          <w:color w:val="0000FF"/>
          <w:sz w:val="18"/>
          <w:szCs w:val="18"/>
          <w:vertAlign w:val="superscript"/>
        </w:rPr>
        <w:footnoteRef/>
      </w:r>
      <w:r w:rsidRPr="007602E6">
        <w:rPr>
          <w:rFonts w:ascii="Arial" w:hAnsi="Arial" w:cs="Arial"/>
          <w:color w:val="0000FF"/>
          <w:sz w:val="18"/>
          <w:szCs w:val="18"/>
        </w:rPr>
        <w:tab/>
      </w:r>
      <w:hyperlink r:id="rId1" w:history="1">
        <w:r w:rsidRPr="008035EA">
          <w:rPr>
            <w:rStyle w:val="Lienhypertexte"/>
            <w:rFonts w:ascii="Arial" w:hAnsi="Arial" w:cs="Arial"/>
            <w:color w:val="0000FF"/>
            <w:sz w:val="18"/>
            <w:szCs w:val="18"/>
          </w:rPr>
          <w:t>http://cpaquebec.ca/fr/membres-cpa/obligations/permis-de-comptabilite-publique/modeles-de-signature/</w:t>
        </w:r>
      </w:hyperlink>
      <w:r w:rsidRPr="008035EA">
        <w:rPr>
          <w:rFonts w:ascii="Arial" w:hAnsi="Arial" w:cs="Arial"/>
          <w:color w:val="0000FF"/>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8567" w14:textId="1198AE93" w:rsidR="00D10339" w:rsidRDefault="00D10339">
    <w:pPr>
      <w:pStyle w:val="En-tte"/>
    </w:pPr>
    <w:r>
      <w:t xml:space="preserve">Annexe </w:t>
    </w:r>
    <w:r w:rsidR="00121EB0">
      <w:t>C</w:t>
    </w:r>
  </w:p>
  <w:p w14:paraId="2EB59397" w14:textId="77777777" w:rsidR="00D10339" w:rsidRDefault="00D103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749"/>
    <w:multiLevelType w:val="multilevel"/>
    <w:tmpl w:val="CC5C9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9E6620"/>
    <w:multiLevelType w:val="hybridMultilevel"/>
    <w:tmpl w:val="59847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1MjQ0NjO2NLMwsjRS0lEKTi0uzszPAykwqgUA8lCsBywAAAA="/>
  </w:docVars>
  <w:rsids>
    <w:rsidRoot w:val="00A72567"/>
    <w:rsid w:val="00114D5A"/>
    <w:rsid w:val="00121EB0"/>
    <w:rsid w:val="001B478F"/>
    <w:rsid w:val="002D7D59"/>
    <w:rsid w:val="003606BB"/>
    <w:rsid w:val="005E253C"/>
    <w:rsid w:val="006E0C9E"/>
    <w:rsid w:val="006E6122"/>
    <w:rsid w:val="00700BA2"/>
    <w:rsid w:val="00742354"/>
    <w:rsid w:val="0075601A"/>
    <w:rsid w:val="007602E6"/>
    <w:rsid w:val="008035EA"/>
    <w:rsid w:val="00A72488"/>
    <w:rsid w:val="00A72567"/>
    <w:rsid w:val="00AB1105"/>
    <w:rsid w:val="00AB57D3"/>
    <w:rsid w:val="00AC63EA"/>
    <w:rsid w:val="00BB1673"/>
    <w:rsid w:val="00BE3A8C"/>
    <w:rsid w:val="00D10339"/>
    <w:rsid w:val="00D121C3"/>
    <w:rsid w:val="00D66A17"/>
    <w:rsid w:val="00D953E2"/>
    <w:rsid w:val="00D95F91"/>
    <w:rsid w:val="00E21512"/>
    <w:rsid w:val="00E52FFB"/>
    <w:rsid w:val="00EC2193"/>
    <w:rsid w:val="00F112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7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567"/>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A72567"/>
    <w:rPr>
      <w:rFonts w:ascii="Arial" w:hAnsi="Arial" w:cs="Arial"/>
      <w:lang w:eastAsia="fr-FR"/>
    </w:rPr>
  </w:style>
  <w:style w:type="paragraph" w:styleId="Paragraphedeliste">
    <w:name w:val="List Paragraph"/>
    <w:basedOn w:val="Normal"/>
    <w:link w:val="ParagraphedelisteCar"/>
    <w:uiPriority w:val="34"/>
    <w:qFormat/>
    <w:rsid w:val="00A72567"/>
    <w:pPr>
      <w:ind w:left="708"/>
    </w:pPr>
    <w:rPr>
      <w:rFonts w:eastAsiaTheme="minorHAnsi" w:cs="Arial"/>
      <w:szCs w:val="22"/>
    </w:rPr>
  </w:style>
  <w:style w:type="paragraph" w:customStyle="1" w:styleId="Default">
    <w:name w:val="Default"/>
    <w:rsid w:val="00A7256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2D7D59"/>
    <w:pPr>
      <w:spacing w:line="201" w:lineRule="atLeast"/>
    </w:pPr>
    <w:rPr>
      <w:rFonts w:ascii="Gotham-Book" w:hAnsi="Gotham-Book"/>
      <w:color w:val="auto"/>
    </w:rPr>
  </w:style>
  <w:style w:type="character" w:styleId="Marquedecommentaire">
    <w:name w:val="annotation reference"/>
    <w:basedOn w:val="Policepardfaut"/>
    <w:unhideWhenUsed/>
    <w:rsid w:val="00D953E2"/>
    <w:rPr>
      <w:sz w:val="16"/>
      <w:szCs w:val="16"/>
    </w:rPr>
  </w:style>
  <w:style w:type="paragraph" w:styleId="Commentaire">
    <w:name w:val="annotation text"/>
    <w:basedOn w:val="Normal"/>
    <w:link w:val="CommentaireCar"/>
    <w:uiPriority w:val="99"/>
    <w:semiHidden/>
    <w:unhideWhenUsed/>
    <w:rsid w:val="00D953E2"/>
    <w:rPr>
      <w:sz w:val="20"/>
    </w:rPr>
  </w:style>
  <w:style w:type="character" w:customStyle="1" w:styleId="CommentaireCar">
    <w:name w:val="Commentaire Car"/>
    <w:basedOn w:val="Policepardfaut"/>
    <w:link w:val="Commentaire"/>
    <w:uiPriority w:val="99"/>
    <w:semiHidden/>
    <w:rsid w:val="00D953E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53E2"/>
    <w:rPr>
      <w:b/>
      <w:bCs/>
    </w:rPr>
  </w:style>
  <w:style w:type="character" w:customStyle="1" w:styleId="ObjetducommentaireCar">
    <w:name w:val="Objet du commentaire Car"/>
    <w:basedOn w:val="CommentaireCar"/>
    <w:link w:val="Objetducommentaire"/>
    <w:uiPriority w:val="99"/>
    <w:semiHidden/>
    <w:rsid w:val="00D953E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D953E2"/>
    <w:rPr>
      <w:rFonts w:ascii="Tahoma" w:hAnsi="Tahoma" w:cs="Tahoma"/>
      <w:sz w:val="16"/>
      <w:szCs w:val="16"/>
    </w:rPr>
  </w:style>
  <w:style w:type="character" w:customStyle="1" w:styleId="TextedebullesCar">
    <w:name w:val="Texte de bulles Car"/>
    <w:basedOn w:val="Policepardfaut"/>
    <w:link w:val="Textedebulles"/>
    <w:uiPriority w:val="99"/>
    <w:semiHidden/>
    <w:rsid w:val="00D953E2"/>
    <w:rPr>
      <w:rFonts w:ascii="Tahoma" w:eastAsia="Times New Roman" w:hAnsi="Tahoma" w:cs="Tahoma"/>
      <w:sz w:val="16"/>
      <w:szCs w:val="16"/>
      <w:lang w:eastAsia="fr-FR"/>
    </w:rPr>
  </w:style>
  <w:style w:type="character" w:styleId="Appelnotedebasdep">
    <w:name w:val="footnote reference"/>
    <w:basedOn w:val="Policepardfaut"/>
    <w:rsid w:val="00D953E2"/>
    <w:rPr>
      <w:rFonts w:cs="Times New Roman"/>
    </w:rPr>
  </w:style>
  <w:style w:type="character" w:styleId="Lienhypertexte">
    <w:name w:val="Hyperlink"/>
    <w:basedOn w:val="Policepardfaut"/>
    <w:uiPriority w:val="99"/>
    <w:rsid w:val="00D953E2"/>
    <w:rPr>
      <w:rFonts w:cs="Times New Roman"/>
      <w:color w:val="006699"/>
      <w:u w:val="none"/>
      <w:effect w:val="none"/>
    </w:rPr>
  </w:style>
  <w:style w:type="paragraph" w:styleId="Textebrut">
    <w:name w:val="Plain Text"/>
    <w:basedOn w:val="Normal"/>
    <w:link w:val="TextebrutCar"/>
    <w:uiPriority w:val="99"/>
    <w:rsid w:val="00D953E2"/>
    <w:rPr>
      <w:rFonts w:ascii="Courier New" w:hAnsi="Courier New"/>
      <w:sz w:val="20"/>
    </w:rPr>
  </w:style>
  <w:style w:type="character" w:customStyle="1" w:styleId="TextebrutCar">
    <w:name w:val="Texte brut Car"/>
    <w:basedOn w:val="Policepardfaut"/>
    <w:link w:val="Textebrut"/>
    <w:uiPriority w:val="99"/>
    <w:rsid w:val="00D953E2"/>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D953E2"/>
    <w:pPr>
      <w:spacing w:line="201" w:lineRule="atLeast"/>
    </w:pPr>
    <w:rPr>
      <w:rFonts w:ascii="Gotham-Book" w:hAnsi="Gotham-Book"/>
      <w:color w:val="auto"/>
    </w:rPr>
  </w:style>
  <w:style w:type="paragraph" w:styleId="En-tte">
    <w:name w:val="header"/>
    <w:basedOn w:val="Normal"/>
    <w:link w:val="En-tteCar"/>
    <w:uiPriority w:val="99"/>
    <w:unhideWhenUsed/>
    <w:rsid w:val="00D10339"/>
    <w:pPr>
      <w:tabs>
        <w:tab w:val="center" w:pos="4320"/>
        <w:tab w:val="right" w:pos="8640"/>
      </w:tabs>
    </w:pPr>
  </w:style>
  <w:style w:type="character" w:customStyle="1" w:styleId="En-tteCar">
    <w:name w:val="En-tête Car"/>
    <w:basedOn w:val="Policepardfaut"/>
    <w:link w:val="En-tte"/>
    <w:uiPriority w:val="99"/>
    <w:rsid w:val="00D10339"/>
    <w:rPr>
      <w:rFonts w:ascii="Arial" w:eastAsia="Times New Roman" w:hAnsi="Arial" w:cs="Times New Roman"/>
      <w:szCs w:val="20"/>
      <w:lang w:eastAsia="fr-FR"/>
    </w:rPr>
  </w:style>
  <w:style w:type="paragraph" w:styleId="Pieddepage">
    <w:name w:val="footer"/>
    <w:basedOn w:val="Normal"/>
    <w:link w:val="PieddepageCar"/>
    <w:uiPriority w:val="99"/>
    <w:unhideWhenUsed/>
    <w:rsid w:val="00D10339"/>
    <w:pPr>
      <w:tabs>
        <w:tab w:val="center" w:pos="4320"/>
        <w:tab w:val="right" w:pos="8640"/>
      </w:tabs>
    </w:pPr>
  </w:style>
  <w:style w:type="character" w:customStyle="1" w:styleId="PieddepageCar">
    <w:name w:val="Pied de page Car"/>
    <w:basedOn w:val="Policepardfaut"/>
    <w:link w:val="Pieddepage"/>
    <w:uiPriority w:val="99"/>
    <w:rsid w:val="00D10339"/>
    <w:rPr>
      <w:rFonts w:ascii="Arial" w:eastAsia="Times New Roman" w:hAnsi="Arial" w:cs="Times New Roman"/>
      <w:szCs w:val="20"/>
      <w:lang w:eastAsia="fr-FR"/>
    </w:rPr>
  </w:style>
  <w:style w:type="table" w:styleId="Grilledutableau">
    <w:name w:val="Table Grid"/>
    <w:basedOn w:val="TableauNormal"/>
    <w:uiPriority w:val="59"/>
    <w:unhideWhenUsed/>
    <w:rsid w:val="005E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5829</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2019-10-30T18:36:00Z</dcterms:created>
  <dcterms:modified xsi:type="dcterms:W3CDTF">2019-10-30T18:36:00Z</dcterms:modified>
</cp:coreProperties>
</file>