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B81AA" w14:textId="77777777" w:rsidR="00B36AAF" w:rsidRPr="00236BEB" w:rsidRDefault="00B36AAF" w:rsidP="005A0D75">
      <w:pPr>
        <w:spacing w:after="0"/>
        <w:jc w:val="center"/>
        <w:outlineLvl w:val="0"/>
        <w:rPr>
          <w:rFonts w:ascii="Arial" w:hAnsi="Arial" w:cs="Arial"/>
          <w:b/>
          <w:sz w:val="24"/>
        </w:rPr>
      </w:pPr>
      <w:r w:rsidRPr="00236BEB">
        <w:rPr>
          <w:rFonts w:ascii="Arial" w:hAnsi="Arial" w:cs="Arial"/>
          <w:b/>
          <w:sz w:val="24"/>
        </w:rPr>
        <w:t>AUDIT DE LA COMPTABILITÉ EN FIDÉICOMMIS D</w:t>
      </w:r>
      <w:smartTag w:uri="urn:schemas-microsoft-com:office:smarttags" w:element="PersonName">
        <w:r w:rsidRPr="00236BEB">
          <w:rPr>
            <w:rFonts w:ascii="Arial" w:hAnsi="Arial" w:cs="Arial"/>
            <w:b/>
            <w:sz w:val="24"/>
          </w:rPr>
          <w:t>'</w:t>
        </w:r>
      </w:smartTag>
      <w:r w:rsidRPr="00236BEB">
        <w:rPr>
          <w:rFonts w:ascii="Arial" w:hAnsi="Arial" w:cs="Arial"/>
          <w:b/>
          <w:sz w:val="24"/>
        </w:rPr>
        <w:t>UN NOTAIRE</w:t>
      </w:r>
    </w:p>
    <w:p w14:paraId="355A025E" w14:textId="1A9D8989" w:rsidR="00B36AAF" w:rsidRPr="00236BEB" w:rsidRDefault="00B36AAF" w:rsidP="005A0D75">
      <w:pPr>
        <w:spacing w:after="0"/>
        <w:jc w:val="center"/>
        <w:outlineLvl w:val="0"/>
        <w:rPr>
          <w:rFonts w:ascii="Arial" w:hAnsi="Arial" w:cs="Arial"/>
          <w:b/>
          <w:bCs/>
          <w:sz w:val="24"/>
        </w:rPr>
      </w:pPr>
      <w:r w:rsidRPr="00236BEB">
        <w:rPr>
          <w:rFonts w:ascii="Arial" w:hAnsi="Arial" w:cs="Arial"/>
          <w:b/>
          <w:sz w:val="24"/>
          <w:szCs w:val="24"/>
          <w:lang w:eastAsia="fr-CA"/>
        </w:rPr>
        <w:t>MODÈLE</w:t>
      </w:r>
      <w:r w:rsidRPr="00236BEB">
        <w:rPr>
          <w:rFonts w:ascii="Arial" w:hAnsi="Arial" w:cs="Arial"/>
          <w:b/>
          <w:bCs/>
          <w:sz w:val="24"/>
        </w:rPr>
        <w:t xml:space="preserve"> DE RAPPORT </w:t>
      </w:r>
      <w:r w:rsidR="00CC7535" w:rsidRPr="00CC7535">
        <w:rPr>
          <w:rFonts w:ascii="Arial" w:hAnsi="Arial" w:cs="Arial"/>
          <w:b/>
          <w:bCs/>
          <w:sz w:val="24"/>
        </w:rPr>
        <w:t>D'ASSURANCE RAISONNABLE DU PROFESSIONNEL EN EXERCICE</w:t>
      </w:r>
      <w:r w:rsidR="00F54012">
        <w:rPr>
          <w:rFonts w:ascii="Arial" w:hAnsi="Arial" w:cs="Arial"/>
          <w:b/>
          <w:bCs/>
          <w:sz w:val="24"/>
        </w:rPr>
        <w:t xml:space="preserve"> </w:t>
      </w:r>
      <w:r w:rsidR="00CC7535" w:rsidRPr="00CC7535">
        <w:rPr>
          <w:rFonts w:ascii="Arial" w:hAnsi="Arial" w:cs="Arial"/>
          <w:b/>
          <w:bCs/>
          <w:sz w:val="24"/>
        </w:rPr>
        <w:t>INDÉPENDANT SUR LA CONFORMITÉ</w:t>
      </w:r>
      <w:r w:rsidR="00CC7535" w:rsidRPr="00236BEB">
        <w:rPr>
          <w:rStyle w:val="Appelnotedebasdep"/>
          <w:rFonts w:ascii="Arial" w:hAnsi="Arial" w:cs="Arial"/>
          <w:b/>
          <w:bCs/>
          <w:sz w:val="24"/>
        </w:rPr>
        <w:t xml:space="preserve"> </w:t>
      </w:r>
    </w:p>
    <w:p w14:paraId="2F97F7E3" w14:textId="3EA29311" w:rsidR="00B36AAF" w:rsidRPr="00236BEB" w:rsidRDefault="00B36AAF" w:rsidP="005A0D75">
      <w:pPr>
        <w:pStyle w:val="TitreRAP"/>
        <w:spacing w:before="0" w:after="0"/>
        <w:jc w:val="center"/>
        <w:rPr>
          <w:rFonts w:cs="Arial"/>
          <w:bCs/>
          <w:sz w:val="24"/>
        </w:rPr>
      </w:pPr>
      <w:r w:rsidRPr="00236BEB">
        <w:rPr>
          <w:rFonts w:cs="Arial"/>
          <w:bCs/>
          <w:sz w:val="24"/>
        </w:rPr>
        <w:t xml:space="preserve">(OPINION MODIFIÉE </w:t>
      </w:r>
      <w:r w:rsidR="00CA7238">
        <w:rPr>
          <w:rFonts w:cs="Arial"/>
          <w:bCs/>
          <w:sz w:val="24"/>
        </w:rPr>
        <w:t>AUTRE)</w:t>
      </w:r>
    </w:p>
    <w:p w14:paraId="4D0C6A7D" w14:textId="77777777" w:rsidR="00383EA2" w:rsidRDefault="00383EA2" w:rsidP="00383EA2">
      <w:pPr>
        <w:pStyle w:val="TitreRAP"/>
        <w:spacing w:before="0" w:after="0"/>
        <w:jc w:val="center"/>
        <w:rPr>
          <w:rFonts w:cs="Arial"/>
          <w:sz w:val="24"/>
          <w:szCs w:val="24"/>
        </w:rPr>
      </w:pPr>
    </w:p>
    <w:p w14:paraId="303D5827" w14:textId="018336DB" w:rsidR="00A1002C" w:rsidRDefault="00051392" w:rsidP="00383EA2">
      <w:pPr>
        <w:pStyle w:val="TitreRAP"/>
        <w:spacing w:before="0" w:after="0"/>
        <w:jc w:val="center"/>
        <w:rPr>
          <w:rFonts w:cs="Arial"/>
          <w:sz w:val="24"/>
          <w:szCs w:val="24"/>
        </w:rPr>
      </w:pPr>
      <w:r w:rsidRPr="002B7A76">
        <w:rPr>
          <w:rFonts w:cs="Arial"/>
          <w:sz w:val="24"/>
          <w:szCs w:val="24"/>
        </w:rPr>
        <w:t>Rapport d</w:t>
      </w:r>
      <w:r w:rsidR="001718AA" w:rsidRPr="002B7A76">
        <w:rPr>
          <w:rFonts w:cs="Arial"/>
          <w:sz w:val="24"/>
          <w:szCs w:val="24"/>
        </w:rPr>
        <w:t>'assurance raisonnable</w:t>
      </w:r>
      <w:r w:rsidR="00383EA2">
        <w:rPr>
          <w:rFonts w:cs="Arial"/>
          <w:sz w:val="24"/>
          <w:szCs w:val="24"/>
        </w:rPr>
        <w:t xml:space="preserve"> </w:t>
      </w:r>
      <w:r w:rsidR="001718AA" w:rsidRPr="002B7A76">
        <w:rPr>
          <w:rFonts w:cs="Arial"/>
          <w:sz w:val="24"/>
          <w:szCs w:val="24"/>
        </w:rPr>
        <w:t>du professionnel en exercice</w:t>
      </w:r>
      <w:r w:rsidR="00BB19B0" w:rsidRPr="002B7A76">
        <w:rPr>
          <w:rFonts w:cs="Arial"/>
          <w:sz w:val="24"/>
          <w:szCs w:val="24"/>
        </w:rPr>
        <w:br/>
      </w:r>
      <w:r w:rsidR="00680758" w:rsidRPr="002B7A76">
        <w:rPr>
          <w:rFonts w:cs="Arial"/>
          <w:sz w:val="24"/>
          <w:szCs w:val="24"/>
        </w:rPr>
        <w:t xml:space="preserve">indépendant </w:t>
      </w:r>
      <w:r w:rsidR="00D23569" w:rsidRPr="002B7A76">
        <w:rPr>
          <w:rFonts w:cs="Arial"/>
          <w:sz w:val="24"/>
          <w:szCs w:val="24"/>
        </w:rPr>
        <w:t>sur l</w:t>
      </w:r>
      <w:r w:rsidR="007F778D" w:rsidRPr="002B7A76">
        <w:rPr>
          <w:rFonts w:cs="Arial"/>
          <w:sz w:val="24"/>
          <w:szCs w:val="24"/>
        </w:rPr>
        <w:t>a conformité</w:t>
      </w:r>
    </w:p>
    <w:p w14:paraId="502C8D6C" w14:textId="77777777" w:rsidR="00383EA2" w:rsidRPr="002B7A76" w:rsidRDefault="00383EA2" w:rsidP="00383EA2">
      <w:pPr>
        <w:pStyle w:val="TitreRAP"/>
        <w:spacing w:before="0" w:after="0"/>
        <w:jc w:val="center"/>
        <w:rPr>
          <w:rFonts w:cs="Arial"/>
          <w:sz w:val="24"/>
          <w:szCs w:val="24"/>
        </w:rPr>
      </w:pPr>
    </w:p>
    <w:p w14:paraId="3C6BA1B1" w14:textId="77777777" w:rsidR="00A1002C" w:rsidRPr="00FE2676" w:rsidRDefault="00347A08" w:rsidP="00166EE9">
      <w:pPr>
        <w:pStyle w:val="LettreAdresse"/>
        <w:spacing w:after="360"/>
        <w:rPr>
          <w:rFonts w:cs="Arial"/>
        </w:rPr>
      </w:pPr>
      <w:r w:rsidRPr="00FE2676">
        <w:rPr>
          <w:rFonts w:cs="Arial"/>
        </w:rPr>
        <w:t>À la Chambre des notaires du Québec</w:t>
      </w:r>
    </w:p>
    <w:p w14:paraId="0826CEC2" w14:textId="42F94455" w:rsidR="001568E8" w:rsidRPr="00FE2676" w:rsidRDefault="001568E8" w:rsidP="00327ECC">
      <w:pPr>
        <w:pStyle w:val="CORPSCTRLMAJC"/>
      </w:pPr>
      <w:r w:rsidRPr="00FE2676">
        <w:t>Nous avons réalisé une mission d’assurance raisonnable à l’égard de</w:t>
      </w:r>
      <w:r w:rsidR="007F778D" w:rsidRPr="00FE2676">
        <w:t xml:space="preserve"> la déclaration</w:t>
      </w:r>
      <w:r w:rsidR="00347A08" w:rsidRPr="00FE2676">
        <w:t xml:space="preserve"> faite au point numéro 1 de la section 10 du rapport annuel de comptabilité en fidéicommis</w:t>
      </w:r>
      <w:r w:rsidR="00C769EA" w:rsidRPr="00FE2676">
        <w:t xml:space="preserve"> </w:t>
      </w:r>
      <w:r w:rsidR="00347A08" w:rsidRPr="00FE2676">
        <w:t>concernant</w:t>
      </w:r>
      <w:r w:rsidR="007F778D" w:rsidRPr="00FE2676">
        <w:t xml:space="preserve"> la conformité </w:t>
      </w:r>
      <w:r w:rsidR="00926E6E" w:rsidRPr="00FE2676">
        <w:t xml:space="preserve">(ci-après la « déclaration ») </w:t>
      </w:r>
      <w:r w:rsidR="007F778D" w:rsidRPr="00FE2676">
        <w:t xml:space="preserve">de </w:t>
      </w:r>
      <w:r w:rsidR="00347A08" w:rsidRPr="00FE2676">
        <w:t>M</w:t>
      </w:r>
      <w:r w:rsidR="00347A08" w:rsidRPr="00FE2676">
        <w:rPr>
          <w:vertAlign w:val="superscript"/>
        </w:rPr>
        <w:t>e</w:t>
      </w:r>
      <w:r w:rsidR="00347A08" w:rsidRPr="00FE2676">
        <w:t>(s)………, notaire(s),</w:t>
      </w:r>
      <w:r w:rsidRPr="00FE2676">
        <w:t xml:space="preserve"> pour l</w:t>
      </w:r>
      <w:r w:rsidR="00347A08" w:rsidRPr="00FE2676">
        <w:t>a période du 1</w:t>
      </w:r>
      <w:r w:rsidR="00347A08" w:rsidRPr="00FE2676">
        <w:rPr>
          <w:vertAlign w:val="superscript"/>
        </w:rPr>
        <w:t>er</w:t>
      </w:r>
      <w:r w:rsidR="00347A08" w:rsidRPr="00FE2676">
        <w:t xml:space="preserve"> janvier </w:t>
      </w:r>
      <w:r w:rsidR="004C70FA">
        <w:t>202</w:t>
      </w:r>
      <w:r w:rsidR="00E05C5D">
        <w:t>3</w:t>
      </w:r>
      <w:r w:rsidR="00347A08" w:rsidRPr="00FE2676">
        <w:t xml:space="preserve"> au 31 décembre </w:t>
      </w:r>
      <w:r w:rsidR="004C70FA">
        <w:t>202</w:t>
      </w:r>
      <w:r w:rsidR="00E05C5D">
        <w:t>3</w:t>
      </w:r>
      <w:r w:rsidR="007F778D" w:rsidRPr="00FE2676">
        <w:t xml:space="preserve"> au </w:t>
      </w:r>
      <w:r w:rsidR="00C94C09" w:rsidRPr="00FE2676">
        <w:t>respect de l’ensemble des dispositions règlementaires</w:t>
      </w:r>
      <w:r w:rsidR="007F778D" w:rsidRPr="00FE2676">
        <w:t xml:space="preserve"> d</w:t>
      </w:r>
      <w:r w:rsidR="00C94C09" w:rsidRPr="00FE2676">
        <w:t>u</w:t>
      </w:r>
      <w:r w:rsidR="007F778D" w:rsidRPr="00FE2676">
        <w:t xml:space="preserve"> </w:t>
      </w:r>
      <w:r w:rsidR="00C94C09" w:rsidRPr="00FE2676">
        <w:rPr>
          <w:i/>
          <w:iCs/>
        </w:rPr>
        <w:t xml:space="preserve">Règlement sur la comptabilité en fidéicommis des notaires, </w:t>
      </w:r>
      <w:proofErr w:type="spellStart"/>
      <w:proofErr w:type="gramStart"/>
      <w:r w:rsidR="00C94C09" w:rsidRPr="00FE2676">
        <w:rPr>
          <w:i/>
          <w:iCs/>
        </w:rPr>
        <w:t>RLRQ,c</w:t>
      </w:r>
      <w:proofErr w:type="spellEnd"/>
      <w:r w:rsidR="00C94C09" w:rsidRPr="00FE2676">
        <w:rPr>
          <w:i/>
          <w:iCs/>
        </w:rPr>
        <w:t>.</w:t>
      </w:r>
      <w:proofErr w:type="gramEnd"/>
      <w:r w:rsidR="00C94C09" w:rsidRPr="00FE2676">
        <w:rPr>
          <w:i/>
          <w:iCs/>
        </w:rPr>
        <w:t xml:space="preserve"> N-3, r.5.2</w:t>
      </w:r>
      <w:r w:rsidR="00C94C09" w:rsidRPr="00FE2676">
        <w:rPr>
          <w:iCs/>
        </w:rPr>
        <w:t xml:space="preserve">  </w:t>
      </w:r>
      <w:r w:rsidR="00926E6E" w:rsidRPr="00FE2676">
        <w:t>(ci-après les « exigences spécifiées »)</w:t>
      </w:r>
      <w:r w:rsidR="00C94C09" w:rsidRPr="00DC5F39">
        <w:t>.</w:t>
      </w:r>
    </w:p>
    <w:p w14:paraId="53D69894" w14:textId="58F8F803" w:rsidR="00893269" w:rsidRPr="00FE2676" w:rsidRDefault="00893269" w:rsidP="00327ECC">
      <w:pPr>
        <w:pStyle w:val="CORPSGrasAltG"/>
      </w:pPr>
      <w:r w:rsidRPr="00FE2676">
        <w:t>Responsabilité d</w:t>
      </w:r>
      <w:r w:rsidR="00087A42" w:rsidRPr="00FE2676">
        <w:t xml:space="preserve">e </w:t>
      </w:r>
      <w:r w:rsidR="004428FF" w:rsidRPr="00FE2676">
        <w:t>M</w:t>
      </w:r>
      <w:r w:rsidR="004428FF" w:rsidRPr="00FE2676">
        <w:rPr>
          <w:vertAlign w:val="superscript"/>
        </w:rPr>
        <w:t>e</w:t>
      </w:r>
      <w:r w:rsidR="004428FF" w:rsidRPr="00FE2676">
        <w:t>(s)………, notaire</w:t>
      </w:r>
      <w:r w:rsidR="00900EB8" w:rsidRPr="00FE2676">
        <w:t>(</w:t>
      </w:r>
      <w:r w:rsidR="004428FF" w:rsidRPr="00FE2676">
        <w:t>s</w:t>
      </w:r>
      <w:r w:rsidR="00900EB8" w:rsidRPr="00FE2676">
        <w:t>)</w:t>
      </w:r>
    </w:p>
    <w:p w14:paraId="6AA85721" w14:textId="7855001F" w:rsidR="00893269" w:rsidRPr="00FE2676" w:rsidRDefault="0067209E" w:rsidP="00327ECC">
      <w:pPr>
        <w:pStyle w:val="CORPSCTRLMAJC"/>
      </w:pPr>
      <w:r w:rsidRPr="00FE2676">
        <w:t>M</w:t>
      </w:r>
      <w:r w:rsidRPr="00FE2676">
        <w:rPr>
          <w:vertAlign w:val="superscript"/>
        </w:rPr>
        <w:t>e</w:t>
      </w:r>
      <w:r w:rsidRPr="00FE2676">
        <w:t>(s)</w:t>
      </w:r>
      <w:r w:rsidR="001E0894" w:rsidRPr="00FE2676">
        <w:t xml:space="preserve">………, notaire(s), </w:t>
      </w:r>
      <w:r w:rsidR="00893269" w:rsidRPr="00FE2676">
        <w:t>est</w:t>
      </w:r>
      <w:r w:rsidR="001264CC" w:rsidRPr="00FE2676">
        <w:t xml:space="preserve"> (sont)</w:t>
      </w:r>
      <w:r w:rsidR="00893269" w:rsidRPr="00FE2676">
        <w:t xml:space="preserve"> responsable</w:t>
      </w:r>
      <w:r w:rsidR="001264CC" w:rsidRPr="00FE2676">
        <w:t>(s)</w:t>
      </w:r>
      <w:r w:rsidR="00893269" w:rsidRPr="00FE2676">
        <w:t xml:space="preserve"> de</w:t>
      </w:r>
      <w:r w:rsidR="00327AE7" w:rsidRPr="00FE2676">
        <w:t xml:space="preserve"> la </w:t>
      </w:r>
      <w:r w:rsidR="00182BBE" w:rsidRPr="00FE2676">
        <w:t>mesure et de l'évaluation de la conformité aux exigences spécifiées,</w:t>
      </w:r>
      <w:r w:rsidR="007618AA" w:rsidRPr="00FE2676">
        <w:t xml:space="preserve"> </w:t>
      </w:r>
      <w:r w:rsidR="00182BBE" w:rsidRPr="00FE2676">
        <w:t>ainsi que de la préparation de la déclaration</w:t>
      </w:r>
      <w:r w:rsidR="00926E6E" w:rsidRPr="00FE2676">
        <w:t xml:space="preserve"> de M</w:t>
      </w:r>
      <w:r w:rsidR="00926E6E" w:rsidRPr="00FE2676">
        <w:rPr>
          <w:vertAlign w:val="superscript"/>
        </w:rPr>
        <w:t>e</w:t>
      </w:r>
      <w:r w:rsidR="00926E6E" w:rsidRPr="00FE2676">
        <w:t>(s)………, notaire(s)</w:t>
      </w:r>
      <w:r w:rsidR="00182BBE" w:rsidRPr="00FE2676">
        <w:t xml:space="preserve">. </w:t>
      </w:r>
      <w:r w:rsidR="006C7170" w:rsidRPr="00FE2676">
        <w:t>Il(s)</w:t>
      </w:r>
      <w:r w:rsidR="00182BBE" w:rsidRPr="00FE2676">
        <w:t xml:space="preserve"> est</w:t>
      </w:r>
      <w:r w:rsidR="006C7170" w:rsidRPr="00FE2676">
        <w:t xml:space="preserve"> (sont)</w:t>
      </w:r>
      <w:r w:rsidR="00182BBE" w:rsidRPr="00FE2676">
        <w:t xml:space="preserve"> également responsable</w:t>
      </w:r>
      <w:r w:rsidR="00F54012">
        <w:t>(s)</w:t>
      </w:r>
      <w:r w:rsidR="00182BBE" w:rsidRPr="00FE2676">
        <w:t xml:space="preserve"> du contrôle interne qu'</w:t>
      </w:r>
      <w:r w:rsidR="00811E14" w:rsidRPr="00FE2676">
        <w:t>il(s)</w:t>
      </w:r>
      <w:r w:rsidR="00182BBE" w:rsidRPr="00FE2676">
        <w:t xml:space="preserve"> considère</w:t>
      </w:r>
      <w:r w:rsidR="00811E14" w:rsidRPr="00FE2676">
        <w:t>(nt)</w:t>
      </w:r>
      <w:r w:rsidR="00182BBE" w:rsidRPr="00FE2676">
        <w:t xml:space="preserve"> comme nécessaire</w:t>
      </w:r>
      <w:r w:rsidR="00DA7056" w:rsidRPr="00FE2676">
        <w:t xml:space="preserve"> pour permettre </w:t>
      </w:r>
      <w:r w:rsidR="005C44FB" w:rsidRPr="00FE2676">
        <w:t>sa (leur)</w:t>
      </w:r>
      <w:r w:rsidR="00DA7056" w:rsidRPr="00FE2676">
        <w:t xml:space="preserve"> conformité</w:t>
      </w:r>
      <w:r w:rsidR="00811E14" w:rsidRPr="00FE2676">
        <w:t xml:space="preserve"> </w:t>
      </w:r>
      <w:r w:rsidR="00DA7056" w:rsidRPr="00FE2676">
        <w:t>aux exigences spécifiées.</w:t>
      </w:r>
    </w:p>
    <w:p w14:paraId="5723865F" w14:textId="77777777" w:rsidR="00893269" w:rsidRPr="00FE2676" w:rsidRDefault="00327AE7" w:rsidP="00327ECC">
      <w:pPr>
        <w:pStyle w:val="CORPSGrasAltG"/>
      </w:pPr>
      <w:r w:rsidRPr="00FE2676">
        <w:t>Notre re</w:t>
      </w:r>
      <w:r w:rsidR="00893269" w:rsidRPr="00FE2676">
        <w:t>sponsabilité</w:t>
      </w:r>
    </w:p>
    <w:p w14:paraId="08E6CE3F" w14:textId="3801D6CC" w:rsidR="00893269" w:rsidRPr="00FE2676" w:rsidRDefault="00327AE7" w:rsidP="00327ECC">
      <w:pPr>
        <w:pStyle w:val="CORPSCTRLMAJC"/>
      </w:pPr>
      <w:r w:rsidRPr="00FE2676">
        <w:t>Notre responsabilité consiste à exprimer une opinion sous forme d’assurance raisonnable sur l</w:t>
      </w:r>
      <w:r w:rsidR="00DA7056" w:rsidRPr="00FE2676">
        <w:t>a déclaration</w:t>
      </w:r>
      <w:r w:rsidR="00926E6E" w:rsidRPr="00FE2676">
        <w:t xml:space="preserve"> de M</w:t>
      </w:r>
      <w:r w:rsidR="00926E6E" w:rsidRPr="00FE2676">
        <w:rPr>
          <w:vertAlign w:val="superscript"/>
        </w:rPr>
        <w:t>e</w:t>
      </w:r>
      <w:r w:rsidR="00926E6E" w:rsidRPr="00FE2676">
        <w:t>(s)………, notaire(s)</w:t>
      </w:r>
      <w:r w:rsidR="00DA7056" w:rsidRPr="00FE2676">
        <w:t xml:space="preserve">, </w:t>
      </w:r>
      <w:r w:rsidRPr="00FE2676">
        <w:t>sur la base des éléments probants que nous avons obtenus. Nous avons effectué notre mission d’assurance raisonnable conformément à la Norme canadienne de missions de certification (NCMC) 3</w:t>
      </w:r>
      <w:r w:rsidR="00DA7056" w:rsidRPr="00FE2676">
        <w:t>530</w:t>
      </w:r>
      <w:r w:rsidRPr="00FE2676">
        <w:t xml:space="preserve">, </w:t>
      </w:r>
      <w:r w:rsidRPr="00FE2676">
        <w:rPr>
          <w:i/>
        </w:rPr>
        <w:t xml:space="preserve">Missions d’attestation </w:t>
      </w:r>
      <w:r w:rsidR="00DA7056" w:rsidRPr="00FE2676">
        <w:rPr>
          <w:i/>
        </w:rPr>
        <w:t>visant la délivrance d'un rapport sur la conformité</w:t>
      </w:r>
      <w:r w:rsidRPr="00FE2676">
        <w:t xml:space="preserve">. Cette norme requiert que nous planifiions et réalisions la mission de façon à obtenir l’assurance raisonnable que </w:t>
      </w:r>
      <w:r w:rsidR="00DA7056" w:rsidRPr="00FE2676">
        <w:t>la déclaration donne une image fidèle dans tous ses aspects significatifs</w:t>
      </w:r>
      <w:r w:rsidRPr="00FE2676">
        <w:t>.</w:t>
      </w:r>
    </w:p>
    <w:p w14:paraId="1982F14C" w14:textId="361B3D21" w:rsidR="00893269" w:rsidRPr="00FE2676" w:rsidRDefault="009677C8" w:rsidP="00327ECC">
      <w:pPr>
        <w:pStyle w:val="CORPSCTRLMAJC"/>
      </w:pPr>
      <w:r w:rsidRPr="00FE2676">
        <w:t>L’assurance raisonnable correspond à un niveau élevé d’assurance, qui ne garantit toutefois pas qu’une mission réalisée conformément à la norme permett</w:t>
      </w:r>
      <w:r w:rsidR="002C7C7C" w:rsidRPr="00FE2676">
        <w:t>ra</w:t>
      </w:r>
      <w:r w:rsidRPr="00FE2676">
        <w:t xml:space="preserve"> toujours de détecter </w:t>
      </w:r>
      <w:r w:rsidR="00DA7056" w:rsidRPr="00FE2676">
        <w:t xml:space="preserve">tout cas significatif de non-conformité aux exigences spécifiées qui </w:t>
      </w:r>
      <w:r w:rsidRPr="00FE2676">
        <w:t xml:space="preserve">pourrait exister. </w:t>
      </w:r>
      <w:r w:rsidR="006C6811" w:rsidRPr="00FE2676">
        <w:t xml:space="preserve">Les cas de non-conformité peuvent </w:t>
      </w:r>
      <w:r w:rsidRPr="00FE2676">
        <w:t>résulte</w:t>
      </w:r>
      <w:r w:rsidR="006C6811" w:rsidRPr="00FE2676">
        <w:t>r</w:t>
      </w:r>
      <w:r w:rsidRPr="00FE2676">
        <w:t xml:space="preserve"> de fraudes ou d’erreurs</w:t>
      </w:r>
      <w:r w:rsidR="006C6811" w:rsidRPr="00FE2676">
        <w:t xml:space="preserve"> et ils sont considérés comme significatifs lorsqu'il est raisonnable de s'attendre à ce qu</w:t>
      </w:r>
      <w:r w:rsidR="00DA388D" w:rsidRPr="00FE2676">
        <w:t>’ils</w:t>
      </w:r>
      <w:r w:rsidR="006C6811" w:rsidRPr="00FE2676">
        <w:t xml:space="preserve">, individuellement ou collectivement, puissent influer sur les décisions des utilisateurs de notre rapport. Une mission d'assurance raisonnable visant la délivrance d'un rapport sur la conformité implique la mise en </w:t>
      </w:r>
      <w:r w:rsidR="00DA388D" w:rsidRPr="00FE2676">
        <w:t>œuvre</w:t>
      </w:r>
      <w:r w:rsidR="006C6811" w:rsidRPr="00FE2676">
        <w:t xml:space="preserve"> de procédures en vue d'obtenir des éléments probants ayant trait à la déclaration</w:t>
      </w:r>
      <w:r w:rsidR="00BD3D71">
        <w:t xml:space="preserve"> </w:t>
      </w:r>
      <w:r w:rsidR="00BD3D71" w:rsidRPr="00FE2676">
        <w:t>de M</w:t>
      </w:r>
      <w:r w:rsidR="00BD3D71" w:rsidRPr="00FE2676">
        <w:rPr>
          <w:vertAlign w:val="superscript"/>
        </w:rPr>
        <w:t>e</w:t>
      </w:r>
      <w:r w:rsidR="00BD3D71" w:rsidRPr="00FE2676">
        <w:t>(s)………., notaire(s)</w:t>
      </w:r>
      <w:r w:rsidR="00E52E6C" w:rsidRPr="00FE2676">
        <w:t>,</w:t>
      </w:r>
      <w:r w:rsidR="006C6811" w:rsidRPr="00FE2676">
        <w:t xml:space="preserve"> concernant </w:t>
      </w:r>
      <w:r w:rsidR="00E52E6C" w:rsidRPr="00FE2676">
        <w:t>s</w:t>
      </w:r>
      <w:r w:rsidR="006C6811" w:rsidRPr="00FE2676">
        <w:t>a</w:t>
      </w:r>
      <w:r w:rsidR="00E52E6C" w:rsidRPr="00FE2676">
        <w:t xml:space="preserve"> (leur)</w:t>
      </w:r>
      <w:r w:rsidR="006C6811" w:rsidRPr="00FE2676">
        <w:t xml:space="preserve"> conformité aux exigences spécifiées. La nature, le calendrier et l'étendue des procédures choisies relèvent de notre jugement professionnel, et notamment de notre évaluation des risques que la déclaration</w:t>
      </w:r>
      <w:r w:rsidR="00B22B89" w:rsidRPr="00FE2676">
        <w:t xml:space="preserve"> </w:t>
      </w:r>
      <w:r w:rsidR="006C6811" w:rsidRPr="00FE2676">
        <w:t>comporte des anomalies significatives, que celles-ci résultent de fraudes ou d'erreurs, et impliquent l'obtention d'éléments probants concernant la déclaration</w:t>
      </w:r>
      <w:r w:rsidR="00BD3D71">
        <w:t xml:space="preserve"> </w:t>
      </w:r>
      <w:r w:rsidR="00BD3D71" w:rsidRPr="00FE2676">
        <w:t>de M</w:t>
      </w:r>
      <w:r w:rsidR="00BD3D71" w:rsidRPr="00FE2676">
        <w:rPr>
          <w:vertAlign w:val="superscript"/>
        </w:rPr>
        <w:t>e</w:t>
      </w:r>
      <w:r w:rsidR="00BD3D71" w:rsidRPr="00FE2676">
        <w:t>(s)………., notaire(s)</w:t>
      </w:r>
      <w:r w:rsidR="006C6811" w:rsidRPr="00FE2676">
        <w:t>.</w:t>
      </w:r>
    </w:p>
    <w:p w14:paraId="0D9CBC20" w14:textId="149E33CC" w:rsidR="009677C8" w:rsidRPr="00FE2676" w:rsidRDefault="009677C8" w:rsidP="00327ECC">
      <w:pPr>
        <w:pStyle w:val="CORPSCTRLMAJC"/>
      </w:pPr>
      <w:r w:rsidRPr="00FE2676">
        <w:t>Nous estimons que les éléments probants que nous avons obtenus sont suffisants et appropriés pour fonder notre opinion.</w:t>
      </w:r>
      <w:r w:rsidR="006C6811" w:rsidRPr="00FE2676">
        <w:t xml:space="preserve"> Des renseignements concernant la conformité de </w:t>
      </w:r>
      <w:r w:rsidR="00F739D0" w:rsidRPr="00FE2676">
        <w:t>M</w:t>
      </w:r>
      <w:r w:rsidR="00F739D0" w:rsidRPr="00FE2676">
        <w:rPr>
          <w:vertAlign w:val="superscript"/>
        </w:rPr>
        <w:t>e</w:t>
      </w:r>
      <w:r w:rsidR="00F739D0" w:rsidRPr="00FE2676">
        <w:t xml:space="preserve">(s)………., notaire(s), </w:t>
      </w:r>
      <w:r w:rsidR="006C6811" w:rsidRPr="00FE2676">
        <w:t xml:space="preserve">aux exigences spécifiées figurent </w:t>
      </w:r>
      <w:r w:rsidR="00D454ED" w:rsidRPr="00FE2676">
        <w:t xml:space="preserve">dans la déclaration de conformité </w:t>
      </w:r>
      <w:r w:rsidR="00CA216D" w:rsidRPr="00FE2676">
        <w:t>de M</w:t>
      </w:r>
      <w:r w:rsidR="00CA216D" w:rsidRPr="00FE2676">
        <w:rPr>
          <w:vertAlign w:val="superscript"/>
        </w:rPr>
        <w:t>e</w:t>
      </w:r>
      <w:r w:rsidR="00CA216D" w:rsidRPr="00FE2676">
        <w:t>(s)………, notaire(s)</w:t>
      </w:r>
      <w:r w:rsidR="006C6811" w:rsidRPr="00FE2676">
        <w:t>.</w:t>
      </w:r>
    </w:p>
    <w:p w14:paraId="1E74EFF3" w14:textId="77777777" w:rsidR="00A111BD" w:rsidRDefault="00A111BD">
      <w:pPr>
        <w:spacing w:after="0"/>
        <w:rPr>
          <w:rFonts w:ascii="Arial" w:hAnsi="Arial" w:cs="Arial"/>
          <w:b/>
          <w:szCs w:val="22"/>
        </w:rPr>
      </w:pPr>
      <w:r>
        <w:br w:type="page"/>
      </w:r>
    </w:p>
    <w:p w14:paraId="50E9DEE2" w14:textId="1E9EB47F" w:rsidR="009677C8" w:rsidRPr="00FE2676" w:rsidRDefault="009677C8" w:rsidP="00327ECC">
      <w:pPr>
        <w:pStyle w:val="CORPSGrasAltG"/>
      </w:pPr>
      <w:r w:rsidRPr="00FE2676">
        <w:lastRenderedPageBreak/>
        <w:t xml:space="preserve">Notre indépendance et notre </w:t>
      </w:r>
      <w:r w:rsidR="00A628AD">
        <w:t>gestion de la</w:t>
      </w:r>
      <w:r w:rsidR="00A628AD" w:rsidRPr="00FE2676">
        <w:t xml:space="preserve"> </w:t>
      </w:r>
      <w:r w:rsidRPr="00FE2676">
        <w:t>qualité</w:t>
      </w:r>
    </w:p>
    <w:p w14:paraId="371853FA" w14:textId="77777777" w:rsidR="009677C8" w:rsidRPr="00FE2676" w:rsidRDefault="009677C8" w:rsidP="00166EE9">
      <w:pPr>
        <w:pStyle w:val="CORPSCTRLMAJC"/>
      </w:pPr>
      <w:r w:rsidRPr="00FE2676">
        <w:t>Nous nous sommes conformés aux règles ou au code de déontologie pertinents applicables à l'exercice de l'expertise comptable et se rapportant aux missions de certification, qui sont publiés par les différents organismes professionnels comptables, lesquels reposent sur les principes fondamentaux d'intégrité, d'objectivité, de compétence professionnelle et de diligence, de confidentialité et de conduite professionnelle.</w:t>
      </w:r>
    </w:p>
    <w:p w14:paraId="3B5A696C" w14:textId="2CFEE6CD" w:rsidR="009677C8" w:rsidRPr="00FE2676" w:rsidRDefault="00A450CB" w:rsidP="00166EE9">
      <w:pPr>
        <w:pStyle w:val="CORPSCTRLMAJC"/>
      </w:pPr>
      <w:r w:rsidRPr="00FE2676">
        <w:t>Notre</w:t>
      </w:r>
      <w:r w:rsidR="009677C8" w:rsidRPr="00FE2676">
        <w:t xml:space="preserve"> cabinet applique la Norme canadienne de </w:t>
      </w:r>
      <w:r w:rsidR="00A628AD">
        <w:t>gestion de la</w:t>
      </w:r>
      <w:r w:rsidR="00A628AD" w:rsidRPr="00FE2676">
        <w:t xml:space="preserve"> </w:t>
      </w:r>
      <w:r w:rsidR="009677C8" w:rsidRPr="00FE2676">
        <w:t>qualité (NC</w:t>
      </w:r>
      <w:r w:rsidR="00A628AD">
        <w:t>G</w:t>
      </w:r>
      <w:r w:rsidR="009677C8" w:rsidRPr="00FE2676">
        <w:t>Q</w:t>
      </w:r>
      <w:r w:rsidR="008E5FB0">
        <w:t xml:space="preserve"> </w:t>
      </w:r>
      <w:r w:rsidR="008E5FB0" w:rsidRPr="00FE2676">
        <w:t>1</w:t>
      </w:r>
      <w:r w:rsidR="009677C8" w:rsidRPr="00FE2676">
        <w:t>)</w:t>
      </w:r>
      <w:r w:rsidR="00B152F1" w:rsidRPr="00FE2676">
        <w:t xml:space="preserve">, </w:t>
      </w:r>
      <w:r w:rsidR="00A628AD">
        <w:t>G</w:t>
      </w:r>
      <w:r w:rsidR="00A628AD" w:rsidRPr="007031CA">
        <w:rPr>
          <w:i/>
          <w:iCs/>
        </w:rPr>
        <w:t>estion de la qualité par les cabinets qui réalisent des audits ou des examens d'états financiers, ou d'autres missions de certification ou de services connexes</w:t>
      </w:r>
      <w:r w:rsidR="00A628AD">
        <w:t xml:space="preserve">. </w:t>
      </w:r>
      <w:r w:rsidR="00A628AD" w:rsidRPr="007D72F3">
        <w:t>Cette norme exige du cabinet qu'il conçoive, mette en place et fasse fonctionner un système de gestion de la qualité qui comprend des politiques ou des procédures en ce qui concerne la conformité aux règles de déontologie, aux normes professionnelles et aux exigences légales et réglementaires applicables.</w:t>
      </w:r>
    </w:p>
    <w:p w14:paraId="7645D191" w14:textId="3B913154" w:rsidR="00A87A71" w:rsidRPr="00FE2676" w:rsidRDefault="00A87A71" w:rsidP="00A87A71">
      <w:pPr>
        <w:pStyle w:val="CORPSGrasAltG"/>
      </w:pPr>
      <w:r w:rsidRPr="00FE2676">
        <w:t>Fondement</w:t>
      </w:r>
      <w:r w:rsidR="00A354C5" w:rsidRPr="00FE2676">
        <w:t xml:space="preserve"> de l’opinion avec réserve</w:t>
      </w:r>
    </w:p>
    <w:p w14:paraId="31557744" w14:textId="754E715C" w:rsidR="00A87A71" w:rsidRPr="00FE2676" w:rsidRDefault="00A354C5" w:rsidP="00327ECC">
      <w:pPr>
        <w:pStyle w:val="CORPSGrasAltG"/>
        <w:rPr>
          <w:b w:val="0"/>
        </w:rPr>
      </w:pPr>
      <w:r w:rsidRPr="00FE2676">
        <w:rPr>
          <w:b w:val="0"/>
        </w:rPr>
        <w:t>Bien que M</w:t>
      </w:r>
      <w:r w:rsidRPr="00FE2676">
        <w:rPr>
          <w:b w:val="0"/>
          <w:vertAlign w:val="superscript"/>
        </w:rPr>
        <w:t>e</w:t>
      </w:r>
      <w:r w:rsidRPr="00FE2676">
        <w:rPr>
          <w:b w:val="0"/>
        </w:rPr>
        <w:t xml:space="preserve">(s) ............., notaire(s), doit (doivent) consigner et comptabiliser toutes les sommes et tous les biens qui lui (leur) sont confiés dans l’exercice de sa (leur) profession, la Chambre des notaires du Québec accepte que notre </w:t>
      </w:r>
      <w:r w:rsidR="008A64D4" w:rsidRPr="00FE2676">
        <w:rPr>
          <w:b w:val="0"/>
        </w:rPr>
        <w:t>mission d’assurance raisonnable</w:t>
      </w:r>
      <w:r w:rsidRPr="00FE2676">
        <w:rPr>
          <w:b w:val="0"/>
        </w:rPr>
        <w:t xml:space="preserve"> ne porte que sur les éléments qui ont été comptabilisés dans les comptes en fidéicommis étant donné l’impossibilité d’obtenir des éléments probants suffisants et appropriés concernant l’exhaustivité des sommes et des biens confiés à M</w:t>
      </w:r>
      <w:r w:rsidRPr="00FE2676">
        <w:rPr>
          <w:b w:val="0"/>
          <w:vertAlign w:val="superscript"/>
        </w:rPr>
        <w:t>e</w:t>
      </w:r>
      <w:r w:rsidRPr="00FE2676">
        <w:rPr>
          <w:b w:val="0"/>
        </w:rPr>
        <w:t>(s) ….., notaires(s). Par conséquent, nous n'avons pu déterminer si</w:t>
      </w:r>
      <w:r w:rsidR="00DF08EF" w:rsidRPr="00FE2676">
        <w:rPr>
          <w:b w:val="0"/>
        </w:rPr>
        <w:t xml:space="preserve"> </w:t>
      </w:r>
      <w:r w:rsidR="00AB3F8F" w:rsidRPr="00FE2676">
        <w:rPr>
          <w:b w:val="0"/>
        </w:rPr>
        <w:t xml:space="preserve">la déclaration </w:t>
      </w:r>
      <w:r w:rsidR="00D454ED" w:rsidRPr="00FE2676">
        <w:rPr>
          <w:b w:val="0"/>
        </w:rPr>
        <w:t>de M</w:t>
      </w:r>
      <w:r w:rsidR="00D454ED" w:rsidRPr="00DC5F39">
        <w:rPr>
          <w:b w:val="0"/>
          <w:vertAlign w:val="superscript"/>
        </w:rPr>
        <w:t>e</w:t>
      </w:r>
      <w:r w:rsidR="00D454ED" w:rsidRPr="00FE2676">
        <w:rPr>
          <w:b w:val="0"/>
        </w:rPr>
        <w:t>(s)………, notaire(s)</w:t>
      </w:r>
      <w:r w:rsidR="00D926F5">
        <w:rPr>
          <w:b w:val="0"/>
        </w:rPr>
        <w:t>,</w:t>
      </w:r>
      <w:r w:rsidR="00D454ED" w:rsidRPr="00FE2676">
        <w:rPr>
          <w:b w:val="0"/>
        </w:rPr>
        <w:t xml:space="preserve"> </w:t>
      </w:r>
      <w:r w:rsidRPr="00FE2676">
        <w:rPr>
          <w:b w:val="0"/>
        </w:rPr>
        <w:t>aurait dû faire l'objet d'ajustements.</w:t>
      </w:r>
    </w:p>
    <w:p w14:paraId="0A27A4B3" w14:textId="655BA31D" w:rsidR="0016523F" w:rsidRDefault="00E60159" w:rsidP="00E60159">
      <w:pPr>
        <w:pStyle w:val="CORPSCTRLMAJC"/>
      </w:pPr>
      <w:r w:rsidRPr="00FE2676">
        <w:t>De plus, dans la cadre de notre mission d’assurance raisonnable</w:t>
      </w:r>
      <w:r w:rsidR="00915164" w:rsidRPr="00FE2676">
        <w:t>, nous avons relevé que [insérez ici la description du problème]</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B27B82" w:rsidRPr="00FE2676" w14:paraId="27B616A0" w14:textId="77777777" w:rsidTr="00B56B99">
        <w:tc>
          <w:tcPr>
            <w:tcW w:w="5000" w:type="pct"/>
            <w:shd w:val="clear" w:color="auto" w:fill="auto"/>
          </w:tcPr>
          <w:p w14:paraId="6E03ED5E" w14:textId="77777777" w:rsidR="00B27B82" w:rsidRPr="00FE2676" w:rsidRDefault="00B27B82" w:rsidP="00C00BEE">
            <w:pPr>
              <w:tabs>
                <w:tab w:val="left" w:pos="5785"/>
              </w:tabs>
              <w:spacing w:line="227" w:lineRule="auto"/>
              <w:rPr>
                <w:rFonts w:ascii="Arial" w:hAnsi="Arial" w:cs="Arial"/>
                <w:szCs w:val="22"/>
              </w:rPr>
            </w:pPr>
            <w:r w:rsidRPr="00FE2676">
              <w:rPr>
                <w:rFonts w:ascii="Arial" w:hAnsi="Arial" w:cs="Arial"/>
                <w:szCs w:val="22"/>
              </w:rPr>
              <w:t>Exemples de description du problème</w:t>
            </w:r>
          </w:p>
        </w:tc>
      </w:tr>
      <w:tr w:rsidR="00B27B82" w:rsidRPr="00FE2676" w14:paraId="74398C7D" w14:textId="77777777" w:rsidTr="00B56B99">
        <w:tc>
          <w:tcPr>
            <w:tcW w:w="5000" w:type="pct"/>
            <w:shd w:val="clear" w:color="auto" w:fill="auto"/>
          </w:tcPr>
          <w:p w14:paraId="0F8ECC1F" w14:textId="6E25FC26" w:rsidR="00B27B82" w:rsidRPr="00FE2676" w:rsidRDefault="00B27B82" w:rsidP="00B27B82">
            <w:pPr>
              <w:numPr>
                <w:ilvl w:val="0"/>
                <w:numId w:val="8"/>
              </w:numPr>
              <w:spacing w:after="0" w:line="227" w:lineRule="auto"/>
              <w:jc w:val="both"/>
              <w:rPr>
                <w:rFonts w:ascii="Arial" w:hAnsi="Arial" w:cs="Arial"/>
                <w:szCs w:val="22"/>
              </w:rPr>
            </w:pPr>
            <w:r w:rsidRPr="00FE2676">
              <w:rPr>
                <w:rFonts w:ascii="Arial" w:hAnsi="Arial" w:cs="Arial"/>
              </w:rPr>
              <w:t xml:space="preserve">Des reçus émis par le(s) notaire(s) n’ont pas été préparés selon le modèle adopté par la Chambre des notaires du Québec </w:t>
            </w:r>
            <w:r w:rsidRPr="00FE2676">
              <w:rPr>
                <w:rFonts w:ascii="Arial" w:hAnsi="Arial" w:cs="Arial"/>
                <w:szCs w:val="22"/>
              </w:rPr>
              <w:t xml:space="preserve">tel que requis à l'article 17 du </w:t>
            </w:r>
            <w:r w:rsidRPr="00FE2676">
              <w:rPr>
                <w:rFonts w:ascii="Arial" w:hAnsi="Arial" w:cs="Arial"/>
                <w:iCs/>
                <w:szCs w:val="22"/>
              </w:rPr>
              <w:t>Règlement</w:t>
            </w:r>
            <w:r w:rsidRPr="00FE2676">
              <w:rPr>
                <w:rFonts w:ascii="Arial" w:hAnsi="Arial" w:cs="Arial"/>
                <w:szCs w:val="22"/>
              </w:rPr>
              <w:t>.</w:t>
            </w:r>
          </w:p>
        </w:tc>
      </w:tr>
      <w:tr w:rsidR="00B27B82" w:rsidRPr="00FE2676" w14:paraId="5954DDAF" w14:textId="77777777" w:rsidTr="00B56B99">
        <w:tc>
          <w:tcPr>
            <w:tcW w:w="5000" w:type="pct"/>
            <w:shd w:val="clear" w:color="auto" w:fill="auto"/>
          </w:tcPr>
          <w:p w14:paraId="5ECF7F56" w14:textId="77777777" w:rsidR="00B27B82" w:rsidRPr="00FE2676" w:rsidRDefault="00B27B82" w:rsidP="00B27B82">
            <w:pPr>
              <w:numPr>
                <w:ilvl w:val="0"/>
                <w:numId w:val="8"/>
              </w:numPr>
              <w:spacing w:after="0" w:line="227" w:lineRule="auto"/>
              <w:ind w:left="401"/>
              <w:jc w:val="both"/>
              <w:rPr>
                <w:rFonts w:ascii="Arial" w:hAnsi="Arial" w:cs="Arial"/>
                <w:szCs w:val="22"/>
              </w:rPr>
            </w:pPr>
            <w:r w:rsidRPr="00FE2676">
              <w:rPr>
                <w:rFonts w:ascii="Arial" w:hAnsi="Arial" w:cs="Arial"/>
                <w:szCs w:val="22"/>
              </w:rPr>
              <w:t>Des chèques émis par le(s) notaire(s) ne portaient pas la mention « compte en fidéicommis » tel que requis à l'article 25 du Règlement.</w:t>
            </w:r>
          </w:p>
        </w:tc>
      </w:tr>
      <w:tr w:rsidR="00B27B82" w:rsidRPr="00FE2676" w14:paraId="72C5C1DC" w14:textId="77777777" w:rsidTr="00B56B99">
        <w:tc>
          <w:tcPr>
            <w:tcW w:w="5000" w:type="pct"/>
            <w:shd w:val="clear" w:color="auto" w:fill="auto"/>
          </w:tcPr>
          <w:p w14:paraId="27C95B71" w14:textId="77777777" w:rsidR="00B27B82" w:rsidRPr="00FE2676" w:rsidRDefault="00B27B82" w:rsidP="00B27B82">
            <w:pPr>
              <w:numPr>
                <w:ilvl w:val="0"/>
                <w:numId w:val="8"/>
              </w:numPr>
              <w:spacing w:after="0" w:line="227" w:lineRule="auto"/>
              <w:ind w:left="401"/>
              <w:jc w:val="both"/>
              <w:rPr>
                <w:rFonts w:ascii="Arial" w:hAnsi="Arial" w:cs="Arial"/>
                <w:szCs w:val="22"/>
              </w:rPr>
            </w:pPr>
            <w:r w:rsidRPr="00FE2676">
              <w:rPr>
                <w:rFonts w:ascii="Arial" w:hAnsi="Arial" w:cs="Arial"/>
                <w:szCs w:val="22"/>
              </w:rPr>
              <w:t xml:space="preserve">Des autorisations écrites n’ont pas été obtenues des clients lorsque le(s) notaire(s) prélevaient leurs honoraires à même les sommes qui lui (leurs) étaient confiées tel que requis à l'article 24 du Règlement.  </w:t>
            </w:r>
          </w:p>
        </w:tc>
      </w:tr>
      <w:tr w:rsidR="00B27B82" w:rsidRPr="00FE2676" w14:paraId="7BFC7770" w14:textId="77777777" w:rsidTr="00B56B99">
        <w:tc>
          <w:tcPr>
            <w:tcW w:w="5000" w:type="pct"/>
            <w:shd w:val="clear" w:color="auto" w:fill="auto"/>
          </w:tcPr>
          <w:p w14:paraId="65CCC708" w14:textId="663FD60D" w:rsidR="00B27B82" w:rsidRPr="00FE2676" w:rsidRDefault="00B27B82" w:rsidP="00B56B99">
            <w:pPr>
              <w:numPr>
                <w:ilvl w:val="0"/>
                <w:numId w:val="8"/>
              </w:numPr>
              <w:spacing w:after="0" w:line="227" w:lineRule="auto"/>
              <w:ind w:left="401"/>
              <w:jc w:val="both"/>
              <w:rPr>
                <w:rFonts w:ascii="Arial" w:hAnsi="Arial" w:cs="Arial"/>
                <w:szCs w:val="22"/>
              </w:rPr>
            </w:pPr>
            <w:r w:rsidRPr="00FE2676">
              <w:rPr>
                <w:rFonts w:ascii="Arial" w:hAnsi="Arial" w:cs="Arial"/>
                <w:szCs w:val="22"/>
              </w:rPr>
              <w:t xml:space="preserve">Les sommes et biens relatifs à une opération n’étaient pas suffisants pour </w:t>
            </w:r>
            <w:r w:rsidR="00C93FFB" w:rsidRPr="00FE2676">
              <w:rPr>
                <w:rFonts w:ascii="Arial" w:hAnsi="Arial" w:cs="Arial"/>
                <w:szCs w:val="22"/>
              </w:rPr>
              <w:t xml:space="preserve">permettre l’exécution du dossier et les ordres de paiement n’ont </w:t>
            </w:r>
            <w:r w:rsidR="00AA62DC" w:rsidRPr="00FE2676">
              <w:rPr>
                <w:rFonts w:ascii="Arial" w:hAnsi="Arial" w:cs="Arial"/>
                <w:szCs w:val="22"/>
              </w:rPr>
              <w:t xml:space="preserve">pas </w:t>
            </w:r>
            <w:r w:rsidR="00C93FFB" w:rsidRPr="00FE2676">
              <w:rPr>
                <w:rFonts w:ascii="Arial" w:hAnsi="Arial" w:cs="Arial"/>
                <w:szCs w:val="22"/>
              </w:rPr>
              <w:t>été compensés afin de</w:t>
            </w:r>
            <w:r w:rsidR="00AA62DC" w:rsidRPr="00FE2676">
              <w:rPr>
                <w:rFonts w:ascii="Arial" w:hAnsi="Arial" w:cs="Arial"/>
                <w:szCs w:val="22"/>
              </w:rPr>
              <w:t xml:space="preserve"> </w:t>
            </w:r>
            <w:r w:rsidR="00C93FFB" w:rsidRPr="00FE2676">
              <w:rPr>
                <w:rFonts w:ascii="Arial" w:hAnsi="Arial" w:cs="Arial"/>
                <w:szCs w:val="22"/>
              </w:rPr>
              <w:t>s’assurer de leur disponibilité</w:t>
            </w:r>
            <w:r w:rsidRPr="00FE2676">
              <w:rPr>
                <w:rFonts w:ascii="Arial" w:hAnsi="Arial" w:cs="Arial"/>
                <w:szCs w:val="22"/>
              </w:rPr>
              <w:t>, tel que requis à l'article 27 du Règlement.</w:t>
            </w:r>
          </w:p>
        </w:tc>
      </w:tr>
      <w:tr w:rsidR="00B27B82" w:rsidRPr="00FE2676" w14:paraId="64976CAA" w14:textId="77777777" w:rsidTr="00B56B99">
        <w:tc>
          <w:tcPr>
            <w:tcW w:w="5000" w:type="pct"/>
            <w:shd w:val="clear" w:color="auto" w:fill="auto"/>
          </w:tcPr>
          <w:p w14:paraId="1F7EF55B" w14:textId="77777777" w:rsidR="00B27B82" w:rsidRPr="00FE2676" w:rsidRDefault="00B27B82" w:rsidP="00B27B82">
            <w:pPr>
              <w:numPr>
                <w:ilvl w:val="0"/>
                <w:numId w:val="8"/>
              </w:numPr>
              <w:spacing w:after="0" w:line="227" w:lineRule="auto"/>
              <w:ind w:left="401"/>
              <w:jc w:val="both"/>
              <w:rPr>
                <w:rFonts w:ascii="Arial" w:hAnsi="Arial" w:cs="Arial"/>
                <w:szCs w:val="22"/>
              </w:rPr>
            </w:pPr>
            <w:r w:rsidRPr="00FE2676">
              <w:rPr>
                <w:rFonts w:ascii="Arial" w:hAnsi="Arial" w:cs="Arial"/>
                <w:szCs w:val="22"/>
              </w:rPr>
              <w:t xml:space="preserve">Autres (voir le </w:t>
            </w:r>
            <w:r w:rsidRPr="00FE2676">
              <w:rPr>
                <w:rFonts w:ascii="Arial" w:hAnsi="Arial" w:cs="Arial"/>
                <w:i/>
                <w:color w:val="1F497D"/>
                <w:szCs w:val="22"/>
              </w:rPr>
              <w:t xml:space="preserve">Guide – Rapport annuel de comptabilité en fidéicommis </w:t>
            </w:r>
            <w:r w:rsidRPr="00FE2676">
              <w:rPr>
                <w:rFonts w:ascii="Arial" w:hAnsi="Arial" w:cs="Arial"/>
                <w:szCs w:val="22"/>
              </w:rPr>
              <w:t>pour d’autres types de problèmes).</w:t>
            </w:r>
          </w:p>
        </w:tc>
      </w:tr>
    </w:tbl>
    <w:p w14:paraId="280C142B" w14:textId="77777777" w:rsidR="00A111BD" w:rsidRDefault="00A111BD" w:rsidP="006B61F7">
      <w:pPr>
        <w:spacing w:line="227" w:lineRule="auto"/>
        <w:ind w:left="423"/>
        <w:rPr>
          <w:rFonts w:ascii="Arial" w:hAnsi="Arial" w:cs="Arial"/>
          <w:i/>
          <w:sz w:val="20"/>
        </w:rPr>
      </w:pPr>
    </w:p>
    <w:p w14:paraId="7C61D21F" w14:textId="7CC3871B" w:rsidR="00A87A71" w:rsidRPr="00166EE9" w:rsidRDefault="006B61F7" w:rsidP="006B61F7">
      <w:pPr>
        <w:spacing w:line="227" w:lineRule="auto"/>
        <w:ind w:left="423"/>
        <w:rPr>
          <w:rFonts w:ascii="Arial" w:hAnsi="Arial" w:cs="Arial"/>
          <w:i/>
          <w:sz w:val="20"/>
        </w:rPr>
      </w:pPr>
      <w:r w:rsidRPr="00166EE9">
        <w:rPr>
          <w:rFonts w:ascii="Arial" w:hAnsi="Arial" w:cs="Arial"/>
          <w:i/>
          <w:sz w:val="20"/>
        </w:rPr>
        <w:t>[NOTE : L’auditeur fait appel à son jugement professionnel lorsqu'il est appelé à déterminer si une opinion modifiée est requise et, le cas échéant, quelle catégorie est appropriée. Pour déterminer celle qui est appropriée (réserve, impossibilité d'exprimer une opinion ou opinion défavorable), l’auditeur tient compte de la nature et du caractère généralisé des éléments qui donnent lieu à l’opinion modifiée].</w:t>
      </w:r>
    </w:p>
    <w:p w14:paraId="46151360" w14:textId="7CBCFE47" w:rsidR="00893269" w:rsidRPr="00FE2676" w:rsidRDefault="00893269" w:rsidP="00327ECC">
      <w:pPr>
        <w:pStyle w:val="CORPSGrasAltG"/>
      </w:pPr>
      <w:r w:rsidRPr="00FE2676">
        <w:t>Opinion</w:t>
      </w:r>
      <w:r w:rsidR="0094679B" w:rsidRPr="00FE2676">
        <w:t xml:space="preserve"> avec réserve</w:t>
      </w:r>
    </w:p>
    <w:p w14:paraId="319526B6" w14:textId="1AE9CC44" w:rsidR="00E355B0" w:rsidRPr="00FE2676" w:rsidRDefault="00893269" w:rsidP="00327ECC">
      <w:pPr>
        <w:pStyle w:val="CORPSCTRLMAJC"/>
      </w:pPr>
      <w:r w:rsidRPr="00FE2676">
        <w:t xml:space="preserve">À </w:t>
      </w:r>
      <w:r w:rsidR="00B24106" w:rsidRPr="00FE2676">
        <w:t>notre avis,</w:t>
      </w:r>
      <w:r w:rsidR="0094679B" w:rsidRPr="00FE2676">
        <w:t xml:space="preserve"> à l’exception</w:t>
      </w:r>
      <w:r w:rsidR="00511BEA" w:rsidRPr="00FE2676">
        <w:t xml:space="preserve"> des incidences éventuelles d</w:t>
      </w:r>
      <w:r w:rsidR="00657D73" w:rsidRPr="00FE2676">
        <w:t>es</w:t>
      </w:r>
      <w:r w:rsidR="00511BEA" w:rsidRPr="00FE2676">
        <w:t xml:space="preserve"> problème</w:t>
      </w:r>
      <w:r w:rsidR="00657D73" w:rsidRPr="00FE2676">
        <w:t>s</w:t>
      </w:r>
      <w:r w:rsidR="00511BEA" w:rsidRPr="00FE2676">
        <w:t xml:space="preserve"> décrit</w:t>
      </w:r>
      <w:r w:rsidR="00657D73" w:rsidRPr="00FE2676">
        <w:t>s</w:t>
      </w:r>
      <w:r w:rsidR="00511BEA" w:rsidRPr="00FE2676">
        <w:t xml:space="preserve"> dans la section « Fondement de l’opinion avec réserve »</w:t>
      </w:r>
      <w:r w:rsidR="003C4EA8" w:rsidRPr="00FE2676">
        <w:t xml:space="preserve"> du présent rapport,</w:t>
      </w:r>
      <w:r w:rsidR="00B24106" w:rsidRPr="00FE2676">
        <w:t xml:space="preserve"> </w:t>
      </w:r>
      <w:r w:rsidR="00E355B0" w:rsidRPr="00FE2676">
        <w:t>la déclaration de</w:t>
      </w:r>
      <w:r w:rsidR="00103143" w:rsidRPr="00FE2676">
        <w:t xml:space="preserve"> M</w:t>
      </w:r>
      <w:r w:rsidR="00103143" w:rsidRPr="00FE2676">
        <w:rPr>
          <w:vertAlign w:val="superscript"/>
        </w:rPr>
        <w:t>e</w:t>
      </w:r>
      <w:r w:rsidR="00103143" w:rsidRPr="00FE2676">
        <w:t>(s)</w:t>
      </w:r>
      <w:proofErr w:type="gramStart"/>
      <w:r w:rsidR="00103143" w:rsidRPr="00FE2676">
        <w:t xml:space="preserve"> ….</w:t>
      </w:r>
      <w:proofErr w:type="gramEnd"/>
      <w:r w:rsidR="00103143" w:rsidRPr="00FE2676">
        <w:t>., notaires(s)</w:t>
      </w:r>
      <w:r w:rsidR="00D926F5">
        <w:t>,</w:t>
      </w:r>
      <w:r w:rsidR="00E355B0" w:rsidRPr="00FE2676">
        <w:t xml:space="preserve"> selon laquelle </w:t>
      </w:r>
      <w:r w:rsidR="004A7B37" w:rsidRPr="00FE2676">
        <w:t>il(s)</w:t>
      </w:r>
      <w:r w:rsidR="00E355B0" w:rsidRPr="00FE2676">
        <w:t xml:space="preserve"> s'est</w:t>
      </w:r>
      <w:r w:rsidR="00222819" w:rsidRPr="00FE2676">
        <w:t xml:space="preserve"> (</w:t>
      </w:r>
      <w:r w:rsidR="000925C8" w:rsidRPr="00FE2676">
        <w:t xml:space="preserve">se </w:t>
      </w:r>
      <w:r w:rsidR="00222819" w:rsidRPr="00FE2676">
        <w:t>sont)</w:t>
      </w:r>
      <w:r w:rsidR="00E355B0" w:rsidRPr="00FE2676">
        <w:t xml:space="preserve"> conformé, </w:t>
      </w:r>
      <w:r w:rsidR="003B6178" w:rsidRPr="00FE2676">
        <w:t>pour la période du 1</w:t>
      </w:r>
      <w:r w:rsidR="003B6178" w:rsidRPr="00FE2676">
        <w:rPr>
          <w:vertAlign w:val="superscript"/>
        </w:rPr>
        <w:t>er</w:t>
      </w:r>
      <w:r w:rsidR="003B6178" w:rsidRPr="00FE2676">
        <w:t xml:space="preserve"> janvier </w:t>
      </w:r>
      <w:r w:rsidR="004C70FA">
        <w:t>202</w:t>
      </w:r>
      <w:r w:rsidR="00E05C5D">
        <w:t>3</w:t>
      </w:r>
      <w:r w:rsidR="003B6178" w:rsidRPr="00FE2676">
        <w:t xml:space="preserve"> au 31</w:t>
      </w:r>
      <w:r w:rsidR="00D926F5">
        <w:t> </w:t>
      </w:r>
      <w:r w:rsidR="003B6178" w:rsidRPr="00FE2676">
        <w:t xml:space="preserve">décembre </w:t>
      </w:r>
      <w:r w:rsidR="004C70FA">
        <w:t>202</w:t>
      </w:r>
      <w:r w:rsidR="00E05C5D">
        <w:t>3</w:t>
      </w:r>
      <w:r w:rsidR="00E355B0" w:rsidRPr="00FE2676">
        <w:t>, aux exigences spécifiées donne une image fidèle dans tous ses aspects significatifs.</w:t>
      </w:r>
    </w:p>
    <w:p w14:paraId="41FAEFFB" w14:textId="69643B1D" w:rsidR="00E355B0" w:rsidRPr="00FE2676" w:rsidRDefault="00E355B0" w:rsidP="00327ECC">
      <w:pPr>
        <w:pStyle w:val="CORPSCTRLMAJC"/>
      </w:pPr>
      <w:r w:rsidRPr="00FE2676">
        <w:t xml:space="preserve">Nous ne fournissons aucun avis juridique relativement à la conformité de </w:t>
      </w:r>
      <w:r w:rsidR="00334D3B" w:rsidRPr="00FE2676">
        <w:t>M</w:t>
      </w:r>
      <w:r w:rsidR="00334D3B" w:rsidRPr="00FE2676">
        <w:rPr>
          <w:vertAlign w:val="superscript"/>
        </w:rPr>
        <w:t>e</w:t>
      </w:r>
      <w:r w:rsidR="00334D3B" w:rsidRPr="00FE2676">
        <w:t>(s)</w:t>
      </w:r>
      <w:r w:rsidR="00412954" w:rsidRPr="00FE2676">
        <w:t>……., notaire(s)</w:t>
      </w:r>
      <w:r w:rsidR="00412954" w:rsidRPr="00FE2676">
        <w:rPr>
          <w:b/>
        </w:rPr>
        <w:t xml:space="preserve">, </w:t>
      </w:r>
      <w:r w:rsidRPr="00FE2676">
        <w:t>aux exigences spécifiées.</w:t>
      </w:r>
    </w:p>
    <w:p w14:paraId="143DCDAA" w14:textId="77777777" w:rsidR="00A111BD" w:rsidRDefault="00A111BD">
      <w:pPr>
        <w:spacing w:after="0"/>
        <w:rPr>
          <w:rFonts w:ascii="Arial" w:hAnsi="Arial" w:cs="Arial"/>
          <w:b/>
          <w:szCs w:val="22"/>
        </w:rPr>
      </w:pPr>
      <w:r>
        <w:rPr>
          <w:rFonts w:ascii="Arial" w:hAnsi="Arial" w:cs="Arial"/>
          <w:b/>
          <w:szCs w:val="22"/>
        </w:rPr>
        <w:br w:type="page"/>
      </w:r>
    </w:p>
    <w:p w14:paraId="4FFCB211" w14:textId="726E8052" w:rsidR="00A4221C" w:rsidRDefault="00A4221C" w:rsidP="00A4221C">
      <w:pPr>
        <w:jc w:val="both"/>
        <w:rPr>
          <w:rFonts w:ascii="Arial" w:hAnsi="Arial" w:cs="Arial"/>
          <w:b/>
          <w:szCs w:val="22"/>
        </w:rPr>
      </w:pPr>
      <w:r>
        <w:rPr>
          <w:rFonts w:ascii="Arial" w:hAnsi="Arial" w:cs="Arial"/>
          <w:b/>
          <w:szCs w:val="22"/>
        </w:rPr>
        <w:lastRenderedPageBreak/>
        <w:t xml:space="preserve">Observation </w:t>
      </w:r>
      <w:r w:rsidR="00D926F5">
        <w:rPr>
          <w:rFonts w:ascii="Arial" w:hAnsi="Arial" w:cs="Arial"/>
          <w:b/>
          <w:szCs w:val="22"/>
        </w:rPr>
        <w:t xml:space="preserve">– </w:t>
      </w:r>
      <w:r>
        <w:rPr>
          <w:rFonts w:ascii="Arial" w:hAnsi="Arial" w:cs="Arial"/>
          <w:b/>
          <w:szCs w:val="22"/>
        </w:rPr>
        <w:t>Objet de la déclaration [</w:t>
      </w:r>
      <w:r>
        <w:rPr>
          <w:rFonts w:ascii="Arial" w:hAnsi="Arial" w:cs="Arial"/>
          <w:b/>
          <w:i/>
          <w:szCs w:val="22"/>
        </w:rPr>
        <w:t>et restrictions à la diffusion et à l’utilisation</w:t>
      </w:r>
      <w:r>
        <w:rPr>
          <w:rFonts w:ascii="Arial" w:hAnsi="Arial" w:cs="Arial"/>
          <w:b/>
          <w:szCs w:val="22"/>
        </w:rPr>
        <w:t>]</w:t>
      </w:r>
      <w:r>
        <w:rPr>
          <w:rStyle w:val="Appelnotedebasdep"/>
          <w:rFonts w:ascii="Arial" w:hAnsi="Arial" w:cs="Arial"/>
          <w:b/>
          <w:szCs w:val="22"/>
        </w:rPr>
        <w:footnoteReference w:id="1"/>
      </w:r>
    </w:p>
    <w:p w14:paraId="08356632" w14:textId="68643DF8" w:rsidR="00087311" w:rsidRDefault="00087311" w:rsidP="00087311">
      <w:pPr>
        <w:jc w:val="both"/>
        <w:rPr>
          <w:rFonts w:ascii="Arial" w:hAnsi="Arial" w:cs="Arial"/>
          <w:szCs w:val="22"/>
        </w:rPr>
      </w:pPr>
      <w:r>
        <w:rPr>
          <w:rFonts w:ascii="Arial" w:hAnsi="Arial" w:cs="Arial"/>
          <w:szCs w:val="22"/>
        </w:rPr>
        <w:t>La déclaration de M</w:t>
      </w:r>
      <w:r w:rsidRPr="00DC5F39">
        <w:rPr>
          <w:rFonts w:ascii="Arial" w:hAnsi="Arial" w:cs="Arial"/>
          <w:szCs w:val="22"/>
          <w:vertAlign w:val="superscript"/>
        </w:rPr>
        <w:t>e</w:t>
      </w:r>
      <w:r>
        <w:rPr>
          <w:rFonts w:ascii="Arial" w:hAnsi="Arial" w:cs="Arial"/>
          <w:szCs w:val="22"/>
        </w:rPr>
        <w:t>(s) ............., notaire(s), a été préparé</w:t>
      </w:r>
      <w:r w:rsidR="00D926F5">
        <w:rPr>
          <w:rFonts w:ascii="Arial" w:hAnsi="Arial" w:cs="Arial"/>
          <w:szCs w:val="22"/>
        </w:rPr>
        <w:t>e</w:t>
      </w:r>
      <w:r>
        <w:rPr>
          <w:rFonts w:ascii="Arial" w:hAnsi="Arial" w:cs="Arial"/>
          <w:szCs w:val="22"/>
        </w:rPr>
        <w:t xml:space="preserve"> afin de rendre compte à la Chambre des notaires du Québec de la conformité de M</w:t>
      </w:r>
      <w:r w:rsidRPr="00DC5F39">
        <w:rPr>
          <w:rFonts w:ascii="Arial" w:hAnsi="Arial" w:cs="Arial"/>
          <w:szCs w:val="22"/>
          <w:vertAlign w:val="superscript"/>
        </w:rPr>
        <w:t>e</w:t>
      </w:r>
      <w:r>
        <w:rPr>
          <w:rFonts w:ascii="Arial" w:hAnsi="Arial" w:cs="Arial"/>
          <w:szCs w:val="22"/>
        </w:rPr>
        <w:t>(s) ............., notaire(s), aux exigences spécifiées. Par conséquent, la déclaration de M</w:t>
      </w:r>
      <w:r w:rsidRPr="00DC5F39">
        <w:rPr>
          <w:rFonts w:ascii="Arial" w:hAnsi="Arial" w:cs="Arial"/>
          <w:szCs w:val="22"/>
          <w:vertAlign w:val="superscript"/>
        </w:rPr>
        <w:t>e</w:t>
      </w:r>
      <w:r>
        <w:rPr>
          <w:rFonts w:ascii="Arial" w:hAnsi="Arial" w:cs="Arial"/>
          <w:szCs w:val="22"/>
        </w:rPr>
        <w:t>(s) ............., notaire(s), concernant la conformité pourrait ne pas convenir à d’autres fins. [</w:t>
      </w:r>
      <w:r>
        <w:rPr>
          <w:rFonts w:ascii="Arial" w:hAnsi="Arial" w:cs="Arial"/>
          <w:i/>
          <w:szCs w:val="22"/>
        </w:rPr>
        <w:t>Notre rapport est destiné uniquement à M</w:t>
      </w:r>
      <w:r w:rsidRPr="00DC5F39">
        <w:rPr>
          <w:rFonts w:ascii="Arial" w:hAnsi="Arial" w:cs="Arial"/>
          <w:i/>
          <w:szCs w:val="22"/>
          <w:vertAlign w:val="superscript"/>
        </w:rPr>
        <w:t>e</w:t>
      </w:r>
      <w:r>
        <w:rPr>
          <w:rFonts w:ascii="Arial" w:hAnsi="Arial" w:cs="Arial"/>
          <w:i/>
          <w:szCs w:val="22"/>
        </w:rPr>
        <w:t>(s) ............., notaire(s), et à la Chambre des notaires du Québec et ne devrait pas être diffusé à d’autres parties ou utilisé par d’autres parties</w:t>
      </w:r>
      <w:r>
        <w:rPr>
          <w:rFonts w:ascii="Arial" w:hAnsi="Arial" w:cs="Arial"/>
          <w:szCs w:val="22"/>
        </w:rPr>
        <w:t>]</w:t>
      </w:r>
      <w:r>
        <w:rPr>
          <w:rFonts w:ascii="Arial" w:hAnsi="Arial" w:cs="Arial"/>
          <w:szCs w:val="22"/>
          <w:vertAlign w:val="superscript"/>
        </w:rPr>
        <w:t>2</w:t>
      </w:r>
      <w:r>
        <w:rPr>
          <w:rFonts w:ascii="Arial" w:hAnsi="Arial" w:cs="Arial"/>
          <w:szCs w:val="22"/>
        </w:rPr>
        <w:t>.</w:t>
      </w:r>
    </w:p>
    <w:p w14:paraId="5B6E788B" w14:textId="48304E09" w:rsidR="0023001E" w:rsidRPr="00FE2676" w:rsidRDefault="000B4672" w:rsidP="0023001E">
      <w:pPr>
        <w:rPr>
          <w:rFonts w:ascii="Arial" w:hAnsi="Arial" w:cs="Arial"/>
          <w:szCs w:val="22"/>
        </w:rPr>
      </w:pPr>
      <w:r>
        <w:rPr>
          <w:rFonts w:ascii="Arial" w:hAnsi="Arial" w:cs="Arial"/>
          <w:szCs w:val="22"/>
        </w:rPr>
        <w:t>[</w:t>
      </w:r>
      <w:r w:rsidR="0023001E" w:rsidRPr="00FE2676">
        <w:rPr>
          <w:rFonts w:ascii="Arial" w:hAnsi="Arial" w:cs="Arial"/>
          <w:szCs w:val="22"/>
        </w:rPr>
        <w:t>Signature de l’auditeur</w:t>
      </w:r>
      <w:r w:rsidR="0023001E" w:rsidRPr="00FE2676">
        <w:rPr>
          <w:rStyle w:val="Appelnotedebasdep"/>
          <w:rFonts w:ascii="Arial" w:hAnsi="Arial" w:cs="Arial"/>
          <w:szCs w:val="22"/>
        </w:rPr>
        <w:footnoteReference w:id="2"/>
      </w:r>
      <w:r w:rsidR="0023001E" w:rsidRPr="00FE2676">
        <w:rPr>
          <w:rFonts w:ascii="Arial" w:hAnsi="Arial" w:cs="Arial"/>
          <w:szCs w:val="22"/>
        </w:rPr>
        <w:t xml:space="preserve">] </w:t>
      </w:r>
      <w:r w:rsidR="0023001E" w:rsidRPr="00FE2676">
        <w:rPr>
          <w:rFonts w:ascii="Arial" w:hAnsi="Arial" w:cs="Arial"/>
          <w:szCs w:val="22"/>
        </w:rPr>
        <w:tab/>
      </w:r>
      <w:r w:rsidR="0023001E" w:rsidRPr="00FE2676">
        <w:rPr>
          <w:rFonts w:ascii="Arial" w:hAnsi="Arial" w:cs="Arial"/>
          <w:szCs w:val="22"/>
        </w:rPr>
        <w:tab/>
      </w:r>
      <w:r w:rsidR="0023001E" w:rsidRPr="00FE2676">
        <w:rPr>
          <w:rFonts w:ascii="Arial" w:hAnsi="Arial" w:cs="Arial"/>
          <w:szCs w:val="22"/>
        </w:rPr>
        <w:tab/>
      </w:r>
      <w:r w:rsidR="0023001E" w:rsidRPr="00FE2676">
        <w:rPr>
          <w:rFonts w:ascii="Arial" w:hAnsi="Arial" w:cs="Arial"/>
          <w:szCs w:val="22"/>
        </w:rPr>
        <w:tab/>
      </w:r>
    </w:p>
    <w:p w14:paraId="57AED534" w14:textId="77777777" w:rsidR="0023001E" w:rsidRPr="00FE2676" w:rsidRDefault="0023001E" w:rsidP="000B4672">
      <w:pPr>
        <w:spacing w:after="0"/>
        <w:rPr>
          <w:rFonts w:ascii="Arial" w:hAnsi="Arial" w:cs="Arial"/>
        </w:rPr>
      </w:pPr>
      <w:r w:rsidRPr="00FE2676">
        <w:rPr>
          <w:rFonts w:ascii="Arial" w:hAnsi="Arial" w:cs="Arial"/>
        </w:rPr>
        <w:t>[Adresse de l’auditeur]</w:t>
      </w:r>
    </w:p>
    <w:p w14:paraId="5804DDAE" w14:textId="7841F948" w:rsidR="00E75DD2" w:rsidRPr="00FE2676" w:rsidRDefault="0023001E" w:rsidP="000B4672">
      <w:pPr>
        <w:pStyle w:val="LettreSignature"/>
        <w:spacing w:before="240"/>
        <w:jc w:val="left"/>
      </w:pPr>
      <w:r w:rsidRPr="00FE2676">
        <w:t>[Date</w:t>
      </w:r>
      <w:r w:rsidR="009365BA">
        <w:t>]</w:t>
      </w:r>
    </w:p>
    <w:sectPr w:rsidR="00E75DD2" w:rsidRPr="00FE2676" w:rsidSect="00A111BD">
      <w:headerReference w:type="even" r:id="rId12"/>
      <w:headerReference w:type="default" r:id="rId13"/>
      <w:footerReference w:type="even" r:id="rId14"/>
      <w:footerReference w:type="default" r:id="rId15"/>
      <w:headerReference w:type="first" r:id="rId16"/>
      <w:footerReference w:type="first" r:id="rId17"/>
      <w:pgSz w:w="12240" w:h="20160" w:code="5"/>
      <w:pgMar w:top="1797" w:right="1440" w:bottom="1440" w:left="1440" w:header="578" w:footer="215"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0C557" w14:textId="77777777" w:rsidR="00DB13DC" w:rsidRDefault="00DB13DC">
      <w:r>
        <w:separator/>
      </w:r>
    </w:p>
  </w:endnote>
  <w:endnote w:type="continuationSeparator" w:id="0">
    <w:p w14:paraId="1494D57F" w14:textId="77777777" w:rsidR="00DB13DC" w:rsidRDefault="00DB1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no Pro Smbd Display">
    <w:altName w:val="Times New Roman"/>
    <w:panose1 w:val="00000000000000000000"/>
    <w:charset w:val="00"/>
    <w:family w:val="roman"/>
    <w:notTrueType/>
    <w:pitch w:val="variable"/>
    <w:sig w:usb0="60000287" w:usb1="00000001"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Gotham-Book">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52F8C" w14:textId="77777777" w:rsidR="00A15AD3" w:rsidRDefault="00A15AD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8C2A3" w14:textId="77777777" w:rsidR="00070278" w:rsidRDefault="00070278"/>
  <w:tbl>
    <w:tblPr>
      <w:tblW w:w="0" w:type="auto"/>
      <w:tblBorders>
        <w:top w:val="single" w:sz="4" w:space="0" w:color="auto"/>
      </w:tblBorders>
      <w:tblLook w:val="04A0" w:firstRow="1" w:lastRow="0" w:firstColumn="1" w:lastColumn="0" w:noHBand="0" w:noVBand="1"/>
    </w:tblPr>
    <w:tblGrid>
      <w:gridCol w:w="6814"/>
      <w:gridCol w:w="2546"/>
    </w:tblGrid>
    <w:tr w:rsidR="00CA706F" w:rsidRPr="00BD7E42" w14:paraId="3C90DBC1" w14:textId="77777777" w:rsidTr="00AB3359">
      <w:trPr>
        <w:trHeight w:val="20"/>
      </w:trPr>
      <w:tc>
        <w:tcPr>
          <w:tcW w:w="6814" w:type="dxa"/>
          <w:shd w:val="clear" w:color="auto" w:fill="auto"/>
        </w:tcPr>
        <w:p w14:paraId="2C75524C" w14:textId="77777777" w:rsidR="00CA706F" w:rsidRPr="00BD7E42" w:rsidRDefault="00CA706F" w:rsidP="00B56B99">
          <w:pPr>
            <w:pStyle w:val="Pieddepage"/>
            <w:spacing w:before="40" w:after="0"/>
            <w:rPr>
              <w:sz w:val="20"/>
            </w:rPr>
          </w:pPr>
          <w:r w:rsidRPr="00B232D7">
            <w:rPr>
              <w:sz w:val="20"/>
            </w:rPr>
            <w:t xml:space="preserve">© Ordre des CPA du Québec. </w:t>
          </w:r>
          <w:r w:rsidRPr="00BD7E42">
            <w:rPr>
              <w:sz w:val="20"/>
            </w:rPr>
            <w:t>Tous droits réservés.</w:t>
          </w:r>
        </w:p>
      </w:tc>
      <w:tc>
        <w:tcPr>
          <w:tcW w:w="2546" w:type="dxa"/>
          <w:shd w:val="clear" w:color="auto" w:fill="auto"/>
        </w:tcPr>
        <w:p w14:paraId="2BE2F2FF" w14:textId="77777777" w:rsidR="00CA706F" w:rsidRPr="00BD7E42" w:rsidRDefault="00CA706F" w:rsidP="00CC4733">
          <w:pPr>
            <w:pStyle w:val="Pieddepage"/>
            <w:spacing w:before="40" w:after="0"/>
            <w:jc w:val="right"/>
            <w:rPr>
              <w:sz w:val="20"/>
            </w:rPr>
          </w:pPr>
        </w:p>
      </w:tc>
    </w:tr>
    <w:tr w:rsidR="00CA706F" w:rsidRPr="00B232D7" w14:paraId="2B06FCDA" w14:textId="77777777" w:rsidTr="00070278">
      <w:tc>
        <w:tcPr>
          <w:tcW w:w="6814" w:type="dxa"/>
          <w:shd w:val="clear" w:color="auto" w:fill="auto"/>
        </w:tcPr>
        <w:p w14:paraId="1C4B6105" w14:textId="77777777" w:rsidR="00CA706F" w:rsidRPr="00B232D7" w:rsidRDefault="00CA706F" w:rsidP="00CA706F">
          <w:pPr>
            <w:pStyle w:val="Pieddepage"/>
            <w:spacing w:after="0"/>
            <w:rPr>
              <w:sz w:val="20"/>
            </w:rPr>
          </w:pPr>
          <w:r w:rsidRPr="00B232D7">
            <w:rPr>
              <w:sz w:val="20"/>
            </w:rPr>
            <w:t>Interdiction de reproduction sans autorisation.</w:t>
          </w:r>
        </w:p>
      </w:tc>
      <w:tc>
        <w:tcPr>
          <w:tcW w:w="2546" w:type="dxa"/>
          <w:shd w:val="clear" w:color="auto" w:fill="auto"/>
        </w:tcPr>
        <w:p w14:paraId="12D5B17E" w14:textId="77777777" w:rsidR="00CA706F" w:rsidRPr="00B232D7" w:rsidRDefault="00CA706F" w:rsidP="00CC4733">
          <w:pPr>
            <w:pStyle w:val="Pieddepage"/>
            <w:spacing w:before="40" w:after="0"/>
            <w:jc w:val="right"/>
            <w:rPr>
              <w:smallCaps/>
            </w:rPr>
          </w:pPr>
        </w:p>
      </w:tc>
    </w:tr>
  </w:tbl>
  <w:p w14:paraId="0239C089" w14:textId="0CBEBCDB" w:rsidR="007618AA" w:rsidRPr="004D6A7A" w:rsidRDefault="00B23903" w:rsidP="00B23903">
    <w:pPr>
      <w:pStyle w:val="Pieddepage"/>
      <w:tabs>
        <w:tab w:val="clear" w:pos="9360"/>
        <w:tab w:val="left" w:pos="111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C61DF" w14:textId="77777777" w:rsidR="00A15AD3" w:rsidRDefault="00A15AD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BFF31" w14:textId="77777777" w:rsidR="00DB13DC" w:rsidRDefault="00DB13DC">
      <w:r>
        <w:separator/>
      </w:r>
    </w:p>
  </w:footnote>
  <w:footnote w:type="continuationSeparator" w:id="0">
    <w:p w14:paraId="5D04680C" w14:textId="77777777" w:rsidR="00DB13DC" w:rsidRDefault="00DB13DC">
      <w:r>
        <w:continuationSeparator/>
      </w:r>
    </w:p>
  </w:footnote>
  <w:footnote w:id="1">
    <w:p w14:paraId="2C4827C5" w14:textId="68AA53F8" w:rsidR="00A4221C" w:rsidRDefault="00A4221C" w:rsidP="00A4221C">
      <w:pPr>
        <w:pStyle w:val="Notedebasdepage"/>
      </w:pPr>
      <w:r>
        <w:rPr>
          <w:rStyle w:val="Appelnotedebasdep"/>
        </w:rPr>
        <w:footnoteRef/>
      </w:r>
      <w:r>
        <w:t xml:space="preserve"> </w:t>
      </w:r>
      <w:bookmarkStart w:id="0" w:name="_Hlk24972826"/>
      <w:r>
        <w:t>Cette mention est à la discrétion du professionnel en exercice indépendant. Veuillez</w:t>
      </w:r>
      <w:r w:rsidR="00742D88">
        <w:t xml:space="preserve"> </w:t>
      </w:r>
      <w:r>
        <w:t>vous référer aux paragraphes .35 et .A47 de la NCMC 3530.</w:t>
      </w:r>
      <w:bookmarkEnd w:id="0"/>
    </w:p>
  </w:footnote>
  <w:footnote w:id="2">
    <w:p w14:paraId="6DB68205" w14:textId="77777777" w:rsidR="0023001E" w:rsidRPr="00342E35" w:rsidRDefault="0023001E" w:rsidP="0023001E">
      <w:pPr>
        <w:pStyle w:val="Notedebasdepage"/>
        <w:rPr>
          <w:lang w:val="fr-CA"/>
        </w:rPr>
      </w:pPr>
      <w:r>
        <w:rPr>
          <w:rStyle w:val="Appelnotedebasdep"/>
        </w:rPr>
        <w:footnoteRef/>
      </w:r>
      <w:r>
        <w:t xml:space="preserve"> Voir les modèles de signature </w:t>
      </w:r>
      <w:r>
        <w:rPr>
          <w:lang w:val="fr-CA"/>
        </w:rPr>
        <w:t xml:space="preserve">sur le site Web de l’Ordre des CPA du Québec : </w:t>
      </w:r>
      <w:hyperlink r:id="rId1" w:history="1">
        <w:r w:rsidRPr="0058011A">
          <w:rPr>
            <w:rStyle w:val="Lienhypertexte"/>
            <w:lang w:val="fr-CA"/>
          </w:rPr>
          <w:t>http://cpaquebec.ca/fr/membres-cpa/obligations/permis-de-comptabilite-publique/modeles-de-signature/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C7C85" w14:textId="77777777" w:rsidR="00A15AD3" w:rsidRDefault="00A15AD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6" w:type="dxa"/>
      <w:tblCellMar>
        <w:left w:w="70" w:type="dxa"/>
        <w:right w:w="70" w:type="dxa"/>
      </w:tblCellMar>
      <w:tblLook w:val="0000" w:firstRow="0" w:lastRow="0" w:firstColumn="0" w:lastColumn="0" w:noHBand="0" w:noVBand="0"/>
    </w:tblPr>
    <w:tblGrid>
      <w:gridCol w:w="6231"/>
      <w:gridCol w:w="3193"/>
    </w:tblGrid>
    <w:tr w:rsidR="005305F0" w14:paraId="7B8C793C" w14:textId="77777777" w:rsidTr="00A15AD3">
      <w:trPr>
        <w:cantSplit/>
        <w:trHeight w:val="720"/>
      </w:trPr>
      <w:tc>
        <w:tcPr>
          <w:tcW w:w="6231" w:type="dxa"/>
          <w:tcBorders>
            <w:top w:val="single" w:sz="4" w:space="0" w:color="auto"/>
            <w:bottom w:val="single" w:sz="4" w:space="0" w:color="auto"/>
            <w:right w:val="single" w:sz="4" w:space="0" w:color="auto"/>
          </w:tcBorders>
          <w:vAlign w:val="center"/>
        </w:tcPr>
        <w:p w14:paraId="51B2076F" w14:textId="35AC419E" w:rsidR="005305F0" w:rsidRPr="00A15AD3" w:rsidRDefault="00A15AD3" w:rsidP="005305F0">
          <w:pPr>
            <w:rPr>
              <w:rFonts w:ascii="Arial" w:hAnsi="Arial" w:cs="Arial"/>
              <w:smallCaps/>
              <w:szCs w:val="22"/>
            </w:rPr>
          </w:pPr>
          <w:r w:rsidRPr="00A15AD3">
            <w:rPr>
              <w:rFonts w:ascii="Arial" w:hAnsi="Arial" w:cs="Arial"/>
              <w:smallCaps/>
              <w:szCs w:val="22"/>
            </w:rPr>
            <w:t>Programme d’audit – Comptes en fidéicommis des notaires</w:t>
          </w:r>
        </w:p>
      </w:tc>
      <w:tc>
        <w:tcPr>
          <w:tcW w:w="3193" w:type="dxa"/>
          <w:tcBorders>
            <w:top w:val="single" w:sz="4" w:space="0" w:color="auto"/>
            <w:left w:val="single" w:sz="4" w:space="0" w:color="auto"/>
            <w:bottom w:val="single" w:sz="4" w:space="0" w:color="auto"/>
          </w:tcBorders>
          <w:vAlign w:val="center"/>
        </w:tcPr>
        <w:p w14:paraId="35D420F1" w14:textId="303843B7" w:rsidR="005305F0" w:rsidRPr="00690A77" w:rsidRDefault="005305F0" w:rsidP="00690A77">
          <w:pPr>
            <w:spacing w:after="0"/>
            <w:jc w:val="right"/>
            <w:rPr>
              <w:rFonts w:ascii="Arial" w:hAnsi="Arial" w:cs="Arial"/>
              <w:b/>
              <w:sz w:val="24"/>
            </w:rPr>
          </w:pPr>
          <w:r w:rsidRPr="00690A77">
            <w:rPr>
              <w:rFonts w:ascii="Arial" w:hAnsi="Arial" w:cs="Arial"/>
              <w:b/>
              <w:sz w:val="24"/>
            </w:rPr>
            <w:t>110</w:t>
          </w:r>
          <w:r w:rsidR="00A15AD3">
            <w:rPr>
              <w:rFonts w:ascii="Arial" w:hAnsi="Arial" w:cs="Arial"/>
              <w:b/>
              <w:sz w:val="24"/>
            </w:rPr>
            <w:t>C</w:t>
          </w:r>
        </w:p>
        <w:p w14:paraId="26007B72" w14:textId="77777777" w:rsidR="005305F0" w:rsidRPr="00690A77" w:rsidRDefault="005305F0" w:rsidP="005305F0">
          <w:pPr>
            <w:jc w:val="right"/>
            <w:rPr>
              <w:rFonts w:ascii="Arial" w:hAnsi="Arial" w:cs="Arial"/>
            </w:rPr>
          </w:pPr>
          <w:r w:rsidRPr="00690A77">
            <w:rPr>
              <w:rFonts w:ascii="Arial" w:hAnsi="Arial" w:cs="Arial"/>
              <w:sz w:val="18"/>
              <w:lang w:val="fr-FR"/>
            </w:rPr>
            <w:t xml:space="preserve">Page </w:t>
          </w:r>
          <w:r w:rsidRPr="00690A77">
            <w:rPr>
              <w:rFonts w:ascii="Arial" w:hAnsi="Arial" w:cs="Arial"/>
              <w:sz w:val="18"/>
            </w:rPr>
            <w:fldChar w:fldCharType="begin"/>
          </w:r>
          <w:r w:rsidRPr="00690A77">
            <w:rPr>
              <w:rFonts w:ascii="Arial" w:hAnsi="Arial" w:cs="Arial"/>
              <w:sz w:val="18"/>
            </w:rPr>
            <w:instrText>PAGE  \* Arabic  \* MERGEFORMAT</w:instrText>
          </w:r>
          <w:r w:rsidRPr="00690A77">
            <w:rPr>
              <w:rFonts w:ascii="Arial" w:hAnsi="Arial" w:cs="Arial"/>
              <w:sz w:val="18"/>
            </w:rPr>
            <w:fldChar w:fldCharType="separate"/>
          </w:r>
          <w:r w:rsidR="00A15AD3" w:rsidRPr="00A15AD3">
            <w:rPr>
              <w:rFonts w:ascii="Arial" w:hAnsi="Arial" w:cs="Arial"/>
              <w:noProof/>
              <w:sz w:val="18"/>
              <w:lang w:val="fr-FR"/>
            </w:rPr>
            <w:t>1</w:t>
          </w:r>
          <w:r w:rsidRPr="00690A77">
            <w:rPr>
              <w:rFonts w:ascii="Arial" w:hAnsi="Arial" w:cs="Arial"/>
              <w:sz w:val="18"/>
            </w:rPr>
            <w:fldChar w:fldCharType="end"/>
          </w:r>
          <w:r w:rsidRPr="00690A77">
            <w:rPr>
              <w:rFonts w:ascii="Arial" w:hAnsi="Arial" w:cs="Arial"/>
              <w:sz w:val="18"/>
              <w:lang w:val="fr-FR"/>
            </w:rPr>
            <w:t xml:space="preserve"> de </w:t>
          </w:r>
          <w:r w:rsidRPr="00690A77">
            <w:rPr>
              <w:rFonts w:ascii="Arial" w:hAnsi="Arial" w:cs="Arial"/>
              <w:sz w:val="18"/>
            </w:rPr>
            <w:fldChar w:fldCharType="begin"/>
          </w:r>
          <w:r w:rsidRPr="00690A77">
            <w:rPr>
              <w:rFonts w:ascii="Arial" w:hAnsi="Arial" w:cs="Arial"/>
              <w:sz w:val="18"/>
            </w:rPr>
            <w:instrText>NUMPAGES  \* Arabic  \* MERGEFORMAT</w:instrText>
          </w:r>
          <w:r w:rsidRPr="00690A77">
            <w:rPr>
              <w:rFonts w:ascii="Arial" w:hAnsi="Arial" w:cs="Arial"/>
              <w:sz w:val="18"/>
            </w:rPr>
            <w:fldChar w:fldCharType="separate"/>
          </w:r>
          <w:r w:rsidR="00A15AD3" w:rsidRPr="00A15AD3">
            <w:rPr>
              <w:rFonts w:ascii="Arial" w:hAnsi="Arial" w:cs="Arial"/>
              <w:noProof/>
              <w:sz w:val="18"/>
              <w:lang w:val="fr-FR"/>
            </w:rPr>
            <w:t>3</w:t>
          </w:r>
          <w:r w:rsidRPr="00690A77">
            <w:rPr>
              <w:rFonts w:ascii="Arial" w:hAnsi="Arial" w:cs="Arial"/>
              <w:sz w:val="18"/>
            </w:rPr>
            <w:fldChar w:fldCharType="end"/>
          </w:r>
        </w:p>
      </w:tc>
    </w:tr>
  </w:tbl>
  <w:p w14:paraId="0B848ED7" w14:textId="78403158" w:rsidR="005C1678" w:rsidRPr="001D41E8" w:rsidRDefault="005C1678" w:rsidP="001D41E8">
    <w:pPr>
      <w:pStyle w:val="En-tte"/>
      <w:spacing w:after="0"/>
      <w:jc w:val="left"/>
      <w:rPr>
        <w:color w:val="aut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D0F66" w14:textId="77777777" w:rsidR="00A15AD3" w:rsidRDefault="00A15AD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8948CE"/>
    <w:multiLevelType w:val="hybridMultilevel"/>
    <w:tmpl w:val="770A1BD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4B67749E"/>
    <w:multiLevelType w:val="multilevel"/>
    <w:tmpl w:val="38964B08"/>
    <w:lvl w:ilvl="0">
      <w:start w:val="1"/>
      <w:numFmt w:val="decimal"/>
      <w:pStyle w:val="GabaritInstructionsPuc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80A4F6B"/>
    <w:multiLevelType w:val="hybridMultilevel"/>
    <w:tmpl w:val="FDF8BEF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 w15:restartNumberingAfterBreak="0">
    <w:nsid w:val="7ADB6E3C"/>
    <w:multiLevelType w:val="multilevel"/>
    <w:tmpl w:val="70E690E0"/>
    <w:lvl w:ilvl="0">
      <w:start w:val="1"/>
      <w:numFmt w:val="bullet"/>
      <w:pStyle w:val="PUCE1AltF"/>
      <w:lvlText w:val="–"/>
      <w:lvlJc w:val="left"/>
      <w:pPr>
        <w:tabs>
          <w:tab w:val="num" w:pos="432"/>
        </w:tabs>
        <w:ind w:left="432" w:hanging="432"/>
      </w:pPr>
      <w:rPr>
        <w:rFonts w:ascii="Arial" w:hAnsi="Arial" w:cs="Times New Roman" w:hint="default"/>
        <w:color w:val="auto"/>
        <w:sz w:val="20"/>
        <w:szCs w:val="20"/>
      </w:rPr>
    </w:lvl>
    <w:lvl w:ilvl="1">
      <w:start w:val="1"/>
      <w:numFmt w:val="bullet"/>
      <w:pStyle w:val="PUCE2AltV"/>
      <w:lvlText w:val="*"/>
      <w:lvlJc w:val="left"/>
      <w:pPr>
        <w:tabs>
          <w:tab w:val="num" w:pos="864"/>
        </w:tabs>
        <w:ind w:left="864" w:hanging="432"/>
      </w:pPr>
      <w:rPr>
        <w:rFonts w:ascii="Arial" w:hAnsi="Arial" w:cs="Times New Roman" w:hint="default"/>
        <w:color w:val="auto"/>
      </w:rPr>
    </w:lvl>
    <w:lvl w:ilvl="2">
      <w:start w:val="1"/>
      <w:numFmt w:val="bullet"/>
      <w:lvlText w:val=""/>
      <w:lvlJc w:val="left"/>
      <w:pPr>
        <w:tabs>
          <w:tab w:val="num" w:pos="1296"/>
        </w:tabs>
        <w:ind w:left="1296" w:hanging="432"/>
      </w:pPr>
      <w:rPr>
        <w:rFonts w:ascii="Wingdings" w:hAnsi="Wingdings" w:cs="Arno Pro Smbd Display" w:hint="default"/>
        <w:color w:val="858589"/>
        <w:sz w:val="16"/>
        <w:szCs w:val="18"/>
      </w:rPr>
    </w:lvl>
    <w:lvl w:ilvl="3">
      <w:start w:val="1"/>
      <w:numFmt w:val="bullet"/>
      <w:lvlText w:val="–"/>
      <w:lvlJc w:val="left"/>
      <w:pPr>
        <w:tabs>
          <w:tab w:val="num" w:pos="1728"/>
        </w:tabs>
        <w:ind w:left="1728" w:hanging="432"/>
      </w:pPr>
      <w:rPr>
        <w:rFonts w:ascii="Arno Pro Smbd Display" w:hAnsi="Arno Pro Smbd Display" w:cs="Arno Pro Smbd Display" w:hint="default"/>
        <w:color w:val="858589"/>
      </w:rPr>
    </w:lvl>
    <w:lvl w:ilvl="4">
      <w:start w:val="1"/>
      <w:numFmt w:val="lowerLetter"/>
      <w:lvlText w:val="(%5)"/>
      <w:lvlJc w:val="left"/>
      <w:pPr>
        <w:tabs>
          <w:tab w:val="num" w:pos="1800"/>
        </w:tabs>
        <w:ind w:left="1800" w:hanging="360"/>
      </w:pPr>
      <w:rPr>
        <w:rFonts w:cs="Arno Pro Smbd Display" w:hint="default"/>
      </w:rPr>
    </w:lvl>
    <w:lvl w:ilvl="5">
      <w:start w:val="1"/>
      <w:numFmt w:val="lowerRoman"/>
      <w:lvlText w:val="(%6)"/>
      <w:lvlJc w:val="left"/>
      <w:pPr>
        <w:tabs>
          <w:tab w:val="num" w:pos="2160"/>
        </w:tabs>
        <w:ind w:left="2160" w:hanging="360"/>
      </w:pPr>
      <w:rPr>
        <w:rFonts w:cs="Arno Pro Smbd Display" w:hint="default"/>
      </w:rPr>
    </w:lvl>
    <w:lvl w:ilvl="6">
      <w:start w:val="1"/>
      <w:numFmt w:val="decimal"/>
      <w:lvlText w:val="%7."/>
      <w:lvlJc w:val="left"/>
      <w:pPr>
        <w:tabs>
          <w:tab w:val="num" w:pos="2520"/>
        </w:tabs>
        <w:ind w:left="2520" w:hanging="360"/>
      </w:pPr>
      <w:rPr>
        <w:rFonts w:cs="Arno Pro Smbd Display" w:hint="default"/>
      </w:rPr>
    </w:lvl>
    <w:lvl w:ilvl="7">
      <w:start w:val="1"/>
      <w:numFmt w:val="lowerLetter"/>
      <w:lvlText w:val="%8."/>
      <w:lvlJc w:val="left"/>
      <w:pPr>
        <w:tabs>
          <w:tab w:val="num" w:pos="2880"/>
        </w:tabs>
        <w:ind w:left="2880" w:hanging="360"/>
      </w:pPr>
      <w:rPr>
        <w:rFonts w:cs="Arno Pro Smbd Display" w:hint="default"/>
      </w:rPr>
    </w:lvl>
    <w:lvl w:ilvl="8">
      <w:start w:val="1"/>
      <w:numFmt w:val="lowerRoman"/>
      <w:lvlText w:val="%9."/>
      <w:lvlJc w:val="left"/>
      <w:pPr>
        <w:tabs>
          <w:tab w:val="num" w:pos="3240"/>
        </w:tabs>
        <w:ind w:left="3240" w:hanging="360"/>
      </w:pPr>
      <w:rPr>
        <w:rFonts w:cs="Arno Pro Smbd Display" w:hint="default"/>
      </w:rPr>
    </w:lvl>
  </w:abstractNum>
  <w:num w:numId="1" w16cid:durableId="138356062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683241321">
    <w:abstractNumId w:val="4"/>
  </w:num>
  <w:num w:numId="3" w16cid:durableId="1838956270">
    <w:abstractNumId w:val="4"/>
  </w:num>
  <w:num w:numId="4" w16cid:durableId="1660305173">
    <w:abstractNumId w:val="4"/>
  </w:num>
  <w:num w:numId="5" w16cid:durableId="1682976264">
    <w:abstractNumId w:val="4"/>
  </w:num>
  <w:num w:numId="6" w16cid:durableId="808205337">
    <w:abstractNumId w:val="2"/>
  </w:num>
  <w:num w:numId="7" w16cid:durableId="382289657">
    <w:abstractNumId w:val="1"/>
  </w:num>
  <w:num w:numId="8" w16cid:durableId="19004382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xNre0NDQ3MzC1MLFU0lEKTi0uzszPAykwrAUAPeoPASwAAAA="/>
  </w:docVars>
  <w:rsids>
    <w:rsidRoot w:val="00347A08"/>
    <w:rsid w:val="00020176"/>
    <w:rsid w:val="00031A6E"/>
    <w:rsid w:val="000341B3"/>
    <w:rsid w:val="00036300"/>
    <w:rsid w:val="00051392"/>
    <w:rsid w:val="000624BB"/>
    <w:rsid w:val="00062F95"/>
    <w:rsid w:val="00070278"/>
    <w:rsid w:val="00080811"/>
    <w:rsid w:val="00081A7D"/>
    <w:rsid w:val="00086679"/>
    <w:rsid w:val="00087311"/>
    <w:rsid w:val="00087A42"/>
    <w:rsid w:val="000925C8"/>
    <w:rsid w:val="000A2976"/>
    <w:rsid w:val="000A668E"/>
    <w:rsid w:val="000B45FA"/>
    <w:rsid w:val="000B4672"/>
    <w:rsid w:val="000D6627"/>
    <w:rsid w:val="000D7B02"/>
    <w:rsid w:val="000F6073"/>
    <w:rsid w:val="000F70B0"/>
    <w:rsid w:val="000F7879"/>
    <w:rsid w:val="00103143"/>
    <w:rsid w:val="00115771"/>
    <w:rsid w:val="001264CC"/>
    <w:rsid w:val="00127252"/>
    <w:rsid w:val="001459C6"/>
    <w:rsid w:val="001568E8"/>
    <w:rsid w:val="0016523F"/>
    <w:rsid w:val="00166EE9"/>
    <w:rsid w:val="001718AA"/>
    <w:rsid w:val="0017473C"/>
    <w:rsid w:val="001822F1"/>
    <w:rsid w:val="00182BBE"/>
    <w:rsid w:val="00194722"/>
    <w:rsid w:val="001A5824"/>
    <w:rsid w:val="001A7301"/>
    <w:rsid w:val="001B30A4"/>
    <w:rsid w:val="001D41E8"/>
    <w:rsid w:val="001E0894"/>
    <w:rsid w:val="00204109"/>
    <w:rsid w:val="00216A9D"/>
    <w:rsid w:val="00222819"/>
    <w:rsid w:val="0023001E"/>
    <w:rsid w:val="00236BEB"/>
    <w:rsid w:val="0023719A"/>
    <w:rsid w:val="002515E4"/>
    <w:rsid w:val="00251EDF"/>
    <w:rsid w:val="00273F50"/>
    <w:rsid w:val="00275148"/>
    <w:rsid w:val="00287D4F"/>
    <w:rsid w:val="00296128"/>
    <w:rsid w:val="00296698"/>
    <w:rsid w:val="002B3174"/>
    <w:rsid w:val="002B3897"/>
    <w:rsid w:val="002B7A76"/>
    <w:rsid w:val="002C36FA"/>
    <w:rsid w:val="002C7993"/>
    <w:rsid w:val="002C7C7C"/>
    <w:rsid w:val="002E2808"/>
    <w:rsid w:val="002E484B"/>
    <w:rsid w:val="002F1337"/>
    <w:rsid w:val="002F49C0"/>
    <w:rsid w:val="002F613C"/>
    <w:rsid w:val="0031358E"/>
    <w:rsid w:val="00320AAC"/>
    <w:rsid w:val="00327AE7"/>
    <w:rsid w:val="00327ECC"/>
    <w:rsid w:val="00327EF4"/>
    <w:rsid w:val="00334D3B"/>
    <w:rsid w:val="0034175D"/>
    <w:rsid w:val="00345F5D"/>
    <w:rsid w:val="00347A08"/>
    <w:rsid w:val="00356CBA"/>
    <w:rsid w:val="00383EA2"/>
    <w:rsid w:val="00386CC5"/>
    <w:rsid w:val="00387E34"/>
    <w:rsid w:val="003A29FD"/>
    <w:rsid w:val="003B42FD"/>
    <w:rsid w:val="003B6178"/>
    <w:rsid w:val="003C4EA8"/>
    <w:rsid w:val="003C4ED9"/>
    <w:rsid w:val="0041138A"/>
    <w:rsid w:val="00412954"/>
    <w:rsid w:val="004157B3"/>
    <w:rsid w:val="004350A0"/>
    <w:rsid w:val="004428FF"/>
    <w:rsid w:val="00497F06"/>
    <w:rsid w:val="004A394D"/>
    <w:rsid w:val="004A7B37"/>
    <w:rsid w:val="004C1020"/>
    <w:rsid w:val="004C70FA"/>
    <w:rsid w:val="004D6A7A"/>
    <w:rsid w:val="004F246D"/>
    <w:rsid w:val="00505502"/>
    <w:rsid w:val="00511BEA"/>
    <w:rsid w:val="00517FBE"/>
    <w:rsid w:val="00527875"/>
    <w:rsid w:val="005305F0"/>
    <w:rsid w:val="00535E81"/>
    <w:rsid w:val="005412B9"/>
    <w:rsid w:val="00542AE2"/>
    <w:rsid w:val="00543B6F"/>
    <w:rsid w:val="005560C1"/>
    <w:rsid w:val="00561A8B"/>
    <w:rsid w:val="00585837"/>
    <w:rsid w:val="005A0D75"/>
    <w:rsid w:val="005B0599"/>
    <w:rsid w:val="005C1678"/>
    <w:rsid w:val="005C1E89"/>
    <w:rsid w:val="005C3A08"/>
    <w:rsid w:val="005C44FB"/>
    <w:rsid w:val="005D30EE"/>
    <w:rsid w:val="006226F2"/>
    <w:rsid w:val="00635A38"/>
    <w:rsid w:val="00657D73"/>
    <w:rsid w:val="0067209E"/>
    <w:rsid w:val="00680758"/>
    <w:rsid w:val="006862E4"/>
    <w:rsid w:val="0069096A"/>
    <w:rsid w:val="00690A77"/>
    <w:rsid w:val="00693CCF"/>
    <w:rsid w:val="006A3224"/>
    <w:rsid w:val="006B11AF"/>
    <w:rsid w:val="006B2D47"/>
    <w:rsid w:val="006B61F7"/>
    <w:rsid w:val="006B7E4F"/>
    <w:rsid w:val="006C6811"/>
    <w:rsid w:val="006C7170"/>
    <w:rsid w:val="006D7B8B"/>
    <w:rsid w:val="006F2F94"/>
    <w:rsid w:val="006F541F"/>
    <w:rsid w:val="00711F71"/>
    <w:rsid w:val="007179F4"/>
    <w:rsid w:val="00737698"/>
    <w:rsid w:val="00742D88"/>
    <w:rsid w:val="007618AA"/>
    <w:rsid w:val="007713C1"/>
    <w:rsid w:val="00772E0F"/>
    <w:rsid w:val="00775248"/>
    <w:rsid w:val="00775B82"/>
    <w:rsid w:val="00794C28"/>
    <w:rsid w:val="007A4F57"/>
    <w:rsid w:val="007A7A46"/>
    <w:rsid w:val="007C4051"/>
    <w:rsid w:val="007C6746"/>
    <w:rsid w:val="007D4ACC"/>
    <w:rsid w:val="007F3DAD"/>
    <w:rsid w:val="007F778D"/>
    <w:rsid w:val="00810CEE"/>
    <w:rsid w:val="00811E14"/>
    <w:rsid w:val="00837D72"/>
    <w:rsid w:val="00844873"/>
    <w:rsid w:val="00846635"/>
    <w:rsid w:val="0086531C"/>
    <w:rsid w:val="00893269"/>
    <w:rsid w:val="008A64D4"/>
    <w:rsid w:val="008A7B13"/>
    <w:rsid w:val="008D1872"/>
    <w:rsid w:val="008E5FB0"/>
    <w:rsid w:val="008E7B07"/>
    <w:rsid w:val="00900EB8"/>
    <w:rsid w:val="00913032"/>
    <w:rsid w:val="00915164"/>
    <w:rsid w:val="00921F37"/>
    <w:rsid w:val="00926075"/>
    <w:rsid w:val="00926CD6"/>
    <w:rsid w:val="00926E6E"/>
    <w:rsid w:val="009315F4"/>
    <w:rsid w:val="009365BA"/>
    <w:rsid w:val="00942051"/>
    <w:rsid w:val="0094679B"/>
    <w:rsid w:val="0096388B"/>
    <w:rsid w:val="00964F44"/>
    <w:rsid w:val="009677C8"/>
    <w:rsid w:val="009825F9"/>
    <w:rsid w:val="00992DDA"/>
    <w:rsid w:val="009977A4"/>
    <w:rsid w:val="009A3855"/>
    <w:rsid w:val="009B16D7"/>
    <w:rsid w:val="009B40D8"/>
    <w:rsid w:val="009C4BE8"/>
    <w:rsid w:val="00A06152"/>
    <w:rsid w:val="00A1002C"/>
    <w:rsid w:val="00A111BD"/>
    <w:rsid w:val="00A153C4"/>
    <w:rsid w:val="00A15AD3"/>
    <w:rsid w:val="00A31904"/>
    <w:rsid w:val="00A354C5"/>
    <w:rsid w:val="00A4221C"/>
    <w:rsid w:val="00A450CB"/>
    <w:rsid w:val="00A51454"/>
    <w:rsid w:val="00A539DA"/>
    <w:rsid w:val="00A5528A"/>
    <w:rsid w:val="00A628AD"/>
    <w:rsid w:val="00A711D9"/>
    <w:rsid w:val="00A8031B"/>
    <w:rsid w:val="00A8568C"/>
    <w:rsid w:val="00A87A71"/>
    <w:rsid w:val="00AA62DC"/>
    <w:rsid w:val="00AB3359"/>
    <w:rsid w:val="00AB3F8F"/>
    <w:rsid w:val="00AE5001"/>
    <w:rsid w:val="00AE70CE"/>
    <w:rsid w:val="00B05540"/>
    <w:rsid w:val="00B118D5"/>
    <w:rsid w:val="00B14B71"/>
    <w:rsid w:val="00B152F1"/>
    <w:rsid w:val="00B22B89"/>
    <w:rsid w:val="00B23903"/>
    <w:rsid w:val="00B24106"/>
    <w:rsid w:val="00B27B82"/>
    <w:rsid w:val="00B36AAF"/>
    <w:rsid w:val="00B37DD4"/>
    <w:rsid w:val="00B43AF0"/>
    <w:rsid w:val="00B52116"/>
    <w:rsid w:val="00B56B99"/>
    <w:rsid w:val="00B56CBF"/>
    <w:rsid w:val="00B6224F"/>
    <w:rsid w:val="00B7472C"/>
    <w:rsid w:val="00BA27D7"/>
    <w:rsid w:val="00BB128C"/>
    <w:rsid w:val="00BB19B0"/>
    <w:rsid w:val="00BD11A7"/>
    <w:rsid w:val="00BD3D71"/>
    <w:rsid w:val="00C06F11"/>
    <w:rsid w:val="00C343C2"/>
    <w:rsid w:val="00C557E7"/>
    <w:rsid w:val="00C73D76"/>
    <w:rsid w:val="00C769EA"/>
    <w:rsid w:val="00C80B8F"/>
    <w:rsid w:val="00C80D2F"/>
    <w:rsid w:val="00C81831"/>
    <w:rsid w:val="00C93FFB"/>
    <w:rsid w:val="00C94C09"/>
    <w:rsid w:val="00C96F1E"/>
    <w:rsid w:val="00CA216D"/>
    <w:rsid w:val="00CA706F"/>
    <w:rsid w:val="00CA7238"/>
    <w:rsid w:val="00CC319F"/>
    <w:rsid w:val="00CC4254"/>
    <w:rsid w:val="00CC4733"/>
    <w:rsid w:val="00CC7535"/>
    <w:rsid w:val="00CE7654"/>
    <w:rsid w:val="00D03FD7"/>
    <w:rsid w:val="00D23569"/>
    <w:rsid w:val="00D27BCF"/>
    <w:rsid w:val="00D33E3B"/>
    <w:rsid w:val="00D454ED"/>
    <w:rsid w:val="00D55FE9"/>
    <w:rsid w:val="00D6172C"/>
    <w:rsid w:val="00D70A4C"/>
    <w:rsid w:val="00D8182E"/>
    <w:rsid w:val="00D82FB5"/>
    <w:rsid w:val="00D90C04"/>
    <w:rsid w:val="00D91302"/>
    <w:rsid w:val="00D926F5"/>
    <w:rsid w:val="00DA388D"/>
    <w:rsid w:val="00DA7056"/>
    <w:rsid w:val="00DB13DC"/>
    <w:rsid w:val="00DC5F39"/>
    <w:rsid w:val="00DD05C3"/>
    <w:rsid w:val="00DE2425"/>
    <w:rsid w:val="00DE74BB"/>
    <w:rsid w:val="00DF08EF"/>
    <w:rsid w:val="00E05C5D"/>
    <w:rsid w:val="00E16949"/>
    <w:rsid w:val="00E21BFB"/>
    <w:rsid w:val="00E27A59"/>
    <w:rsid w:val="00E327E0"/>
    <w:rsid w:val="00E355B0"/>
    <w:rsid w:val="00E422D5"/>
    <w:rsid w:val="00E52E6C"/>
    <w:rsid w:val="00E60159"/>
    <w:rsid w:val="00E75DD2"/>
    <w:rsid w:val="00E81975"/>
    <w:rsid w:val="00E858EE"/>
    <w:rsid w:val="00E97D64"/>
    <w:rsid w:val="00EA39BF"/>
    <w:rsid w:val="00ED013B"/>
    <w:rsid w:val="00ED6236"/>
    <w:rsid w:val="00EE50D0"/>
    <w:rsid w:val="00F0000B"/>
    <w:rsid w:val="00F27F7A"/>
    <w:rsid w:val="00F32325"/>
    <w:rsid w:val="00F4615E"/>
    <w:rsid w:val="00F54012"/>
    <w:rsid w:val="00F64168"/>
    <w:rsid w:val="00F739D0"/>
    <w:rsid w:val="00F82439"/>
    <w:rsid w:val="00F94C20"/>
    <w:rsid w:val="00FA2D32"/>
    <w:rsid w:val="00FB1E8C"/>
    <w:rsid w:val="00FC0AB8"/>
    <w:rsid w:val="00FD00E5"/>
    <w:rsid w:val="00FD03BC"/>
    <w:rsid w:val="00FE215A"/>
    <w:rsid w:val="00FE2676"/>
    <w:rsid w:val="00FE530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9153"/>
    <o:shapelayout v:ext="edit">
      <o:idmap v:ext="edit" data="1"/>
    </o:shapelayout>
  </w:shapeDefaults>
  <w:decimalSymbol w:val=","/>
  <w:listSeparator w:val=";"/>
  <w14:docId w14:val="0D45F866"/>
  <w15:docId w15:val="{5676D2F8-0E8E-4CB7-A17B-108D603BB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5A38"/>
    <w:pPr>
      <w:spacing w:after="240"/>
    </w:pPr>
    <w:rPr>
      <w:sz w:val="22"/>
      <w:lang w:eastAsia="fr-FR"/>
    </w:rPr>
  </w:style>
  <w:style w:type="paragraph" w:styleId="Titre1">
    <w:name w:val="heading 1"/>
    <w:basedOn w:val="Normal"/>
    <w:next w:val="Normal"/>
    <w:link w:val="Titre1Car"/>
    <w:qFormat/>
    <w:rsid w:val="00635A38"/>
    <w:pPr>
      <w:keepNext/>
      <w:spacing w:before="240" w:after="60"/>
      <w:outlineLvl w:val="0"/>
    </w:pPr>
    <w:rPr>
      <w:rFonts w:ascii="Arial" w:hAnsi="Arial"/>
      <w:b/>
      <w:kern w:val="28"/>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635A38"/>
    <w:pPr>
      <w:tabs>
        <w:tab w:val="center" w:pos="4703"/>
        <w:tab w:val="right" w:pos="9406"/>
      </w:tabs>
      <w:jc w:val="center"/>
    </w:pPr>
    <w:rPr>
      <w:rFonts w:ascii="Arial" w:hAnsi="Arial"/>
      <w:noProof/>
      <w:vanish/>
      <w:color w:val="FF0000"/>
      <w:sz w:val="21"/>
    </w:rPr>
  </w:style>
  <w:style w:type="paragraph" w:styleId="Pieddepage">
    <w:name w:val="footer"/>
    <w:basedOn w:val="Normal"/>
    <w:link w:val="PieddepageCar"/>
    <w:rsid w:val="00635A38"/>
    <w:pPr>
      <w:tabs>
        <w:tab w:val="right" w:pos="9360"/>
      </w:tabs>
    </w:pPr>
    <w:rPr>
      <w:rFonts w:ascii="Arial" w:hAnsi="Arial"/>
    </w:rPr>
  </w:style>
  <w:style w:type="character" w:styleId="Appeldenotedefin">
    <w:name w:val="endnote reference"/>
    <w:basedOn w:val="Policepardfaut"/>
    <w:semiHidden/>
    <w:rsid w:val="00051392"/>
    <w:rPr>
      <w:vanish/>
      <w:color w:val="FF0000"/>
      <w:vertAlign w:val="superscript"/>
    </w:rPr>
  </w:style>
  <w:style w:type="character" w:styleId="Appelnotedebasdep">
    <w:name w:val="footnote reference"/>
    <w:basedOn w:val="Policepardfaut"/>
    <w:rsid w:val="00635A38"/>
    <w:rPr>
      <w:vertAlign w:val="superscript"/>
    </w:rPr>
  </w:style>
  <w:style w:type="paragraph" w:styleId="Notedebasdepage">
    <w:name w:val="footnote text"/>
    <w:basedOn w:val="Normal"/>
    <w:link w:val="NotedebasdepageCar"/>
    <w:rsid w:val="00635A38"/>
    <w:pPr>
      <w:keepLines/>
      <w:spacing w:after="120"/>
      <w:ind w:left="180" w:hanging="180"/>
    </w:pPr>
    <w:rPr>
      <w:rFonts w:ascii="Arial" w:hAnsi="Arial"/>
      <w:sz w:val="18"/>
      <w:lang w:val="fr-FR"/>
    </w:rPr>
  </w:style>
  <w:style w:type="paragraph" w:styleId="Notedefin">
    <w:name w:val="endnote text"/>
    <w:basedOn w:val="Normal"/>
    <w:link w:val="NotedefinCar"/>
    <w:semiHidden/>
    <w:rsid w:val="00635A38"/>
    <w:pPr>
      <w:ind w:left="720" w:hanging="720"/>
      <w:jc w:val="both"/>
    </w:pPr>
    <w:rPr>
      <w:rFonts w:ascii="Arial" w:hAnsi="Arial"/>
      <w:vanish/>
      <w:color w:val="FF0000"/>
      <w:sz w:val="20"/>
    </w:rPr>
  </w:style>
  <w:style w:type="character" w:styleId="Numrodepage">
    <w:name w:val="page number"/>
    <w:basedOn w:val="Policepardfaut"/>
    <w:rsid w:val="00635A38"/>
    <w:rPr>
      <w:color w:val="auto"/>
      <w:sz w:val="22"/>
    </w:rPr>
  </w:style>
  <w:style w:type="paragraph" w:styleId="TM1">
    <w:name w:val="toc 1"/>
    <w:basedOn w:val="Normal"/>
    <w:next w:val="Normal"/>
    <w:semiHidden/>
    <w:rsid w:val="00635A38"/>
    <w:pPr>
      <w:tabs>
        <w:tab w:val="right" w:leader="dot" w:pos="9360"/>
      </w:tabs>
      <w:suppressAutoHyphens/>
      <w:spacing w:before="480"/>
      <w:ind w:left="720" w:right="720" w:hanging="720"/>
    </w:pPr>
    <w:rPr>
      <w:lang w:val="en-US"/>
    </w:rPr>
  </w:style>
  <w:style w:type="paragraph" w:styleId="TM2">
    <w:name w:val="toc 2"/>
    <w:basedOn w:val="Normal"/>
    <w:next w:val="Normal"/>
    <w:semiHidden/>
    <w:rsid w:val="00635A38"/>
    <w:pPr>
      <w:tabs>
        <w:tab w:val="right" w:leader="dot" w:pos="9360"/>
      </w:tabs>
      <w:suppressAutoHyphens/>
      <w:ind w:left="1440" w:right="720" w:hanging="720"/>
    </w:pPr>
    <w:rPr>
      <w:lang w:val="en-US"/>
    </w:rPr>
  </w:style>
  <w:style w:type="paragraph" w:styleId="TM3">
    <w:name w:val="toc 3"/>
    <w:basedOn w:val="Normal"/>
    <w:next w:val="Normal"/>
    <w:semiHidden/>
    <w:rsid w:val="00635A38"/>
    <w:pPr>
      <w:tabs>
        <w:tab w:val="right" w:leader="dot" w:pos="9360"/>
      </w:tabs>
      <w:suppressAutoHyphens/>
      <w:ind w:left="2160" w:right="720" w:hanging="720"/>
    </w:pPr>
    <w:rPr>
      <w:lang w:val="en-US"/>
    </w:rPr>
  </w:style>
  <w:style w:type="paragraph" w:styleId="TM4">
    <w:name w:val="toc 4"/>
    <w:basedOn w:val="Normal"/>
    <w:next w:val="Normal"/>
    <w:semiHidden/>
    <w:rsid w:val="00635A38"/>
    <w:pPr>
      <w:tabs>
        <w:tab w:val="right" w:leader="dot" w:pos="9360"/>
      </w:tabs>
      <w:suppressAutoHyphens/>
      <w:ind w:left="2880" w:right="720" w:hanging="720"/>
    </w:pPr>
    <w:rPr>
      <w:lang w:val="en-US"/>
    </w:rPr>
  </w:style>
  <w:style w:type="paragraph" w:styleId="TM5">
    <w:name w:val="toc 5"/>
    <w:basedOn w:val="Normal"/>
    <w:next w:val="Normal"/>
    <w:semiHidden/>
    <w:rsid w:val="00635A38"/>
    <w:pPr>
      <w:tabs>
        <w:tab w:val="right" w:leader="dot" w:pos="9360"/>
      </w:tabs>
      <w:suppressAutoHyphens/>
      <w:ind w:left="3600" w:right="720" w:hanging="720"/>
    </w:pPr>
    <w:rPr>
      <w:lang w:val="en-US"/>
    </w:rPr>
  </w:style>
  <w:style w:type="paragraph" w:styleId="TM6">
    <w:name w:val="toc 6"/>
    <w:basedOn w:val="Normal"/>
    <w:next w:val="Normal"/>
    <w:semiHidden/>
    <w:rsid w:val="00635A38"/>
    <w:pPr>
      <w:tabs>
        <w:tab w:val="right" w:pos="9360"/>
      </w:tabs>
      <w:suppressAutoHyphens/>
      <w:ind w:left="720" w:hanging="720"/>
    </w:pPr>
    <w:rPr>
      <w:lang w:val="en-US"/>
    </w:rPr>
  </w:style>
  <w:style w:type="paragraph" w:styleId="TM7">
    <w:name w:val="toc 7"/>
    <w:basedOn w:val="Normal"/>
    <w:next w:val="Normal"/>
    <w:semiHidden/>
    <w:rsid w:val="00635A38"/>
    <w:pPr>
      <w:suppressAutoHyphens/>
      <w:ind w:left="720" w:hanging="720"/>
    </w:pPr>
    <w:rPr>
      <w:lang w:val="en-US"/>
    </w:rPr>
  </w:style>
  <w:style w:type="paragraph" w:styleId="TM8">
    <w:name w:val="toc 8"/>
    <w:basedOn w:val="Normal"/>
    <w:next w:val="Normal"/>
    <w:semiHidden/>
    <w:rsid w:val="00635A38"/>
    <w:pPr>
      <w:tabs>
        <w:tab w:val="right" w:pos="9360"/>
      </w:tabs>
      <w:suppressAutoHyphens/>
      <w:ind w:left="720" w:hanging="720"/>
    </w:pPr>
    <w:rPr>
      <w:lang w:val="en-US"/>
    </w:rPr>
  </w:style>
  <w:style w:type="paragraph" w:styleId="TM9">
    <w:name w:val="toc 9"/>
    <w:basedOn w:val="Normal"/>
    <w:next w:val="Normal"/>
    <w:semiHidden/>
    <w:rsid w:val="00635A38"/>
    <w:pPr>
      <w:tabs>
        <w:tab w:val="right" w:leader="dot" w:pos="9360"/>
      </w:tabs>
      <w:suppressAutoHyphens/>
      <w:ind w:left="720" w:hanging="720"/>
    </w:pPr>
    <w:rPr>
      <w:lang w:val="en-US"/>
    </w:rPr>
  </w:style>
  <w:style w:type="paragraph" w:styleId="Commentaire">
    <w:name w:val="annotation text"/>
    <w:link w:val="CommentaireCar"/>
    <w:uiPriority w:val="99"/>
    <w:semiHidden/>
    <w:rsid w:val="00635A38"/>
    <w:rPr>
      <w:rFonts w:ascii="Bookman Old Style" w:hAnsi="Bookman Old Style"/>
      <w:noProof/>
      <w:lang w:eastAsia="fr-FR"/>
    </w:rPr>
  </w:style>
  <w:style w:type="paragraph" w:customStyle="1" w:styleId="CORPSCTRLMAJC">
    <w:name w:val="CORPS (CTRL+MAJ+C)"/>
    <w:link w:val="CORPSCTRLMAJCCar"/>
    <w:rsid w:val="00635A38"/>
    <w:pPr>
      <w:spacing w:after="240" w:line="264" w:lineRule="auto"/>
      <w:jc w:val="both"/>
    </w:pPr>
    <w:rPr>
      <w:rFonts w:ascii="Arial" w:hAnsi="Arial" w:cs="Arial"/>
      <w:sz w:val="22"/>
      <w:szCs w:val="22"/>
      <w:lang w:eastAsia="fr-FR"/>
    </w:rPr>
  </w:style>
  <w:style w:type="character" w:styleId="Marquedecommentaire">
    <w:name w:val="annotation reference"/>
    <w:basedOn w:val="Policepardfaut"/>
    <w:uiPriority w:val="99"/>
    <w:semiHidden/>
    <w:rsid w:val="00635A38"/>
    <w:rPr>
      <w:sz w:val="16"/>
    </w:rPr>
  </w:style>
  <w:style w:type="paragraph" w:customStyle="1" w:styleId="PUCE1AltF">
    <w:name w:val="PUCE_1(Alt+F)"/>
    <w:basedOn w:val="CORPSCTRLMAJC"/>
    <w:rsid w:val="00635A38"/>
    <w:pPr>
      <w:numPr>
        <w:numId w:val="5"/>
      </w:numPr>
    </w:pPr>
    <w:rPr>
      <w:bCs/>
    </w:rPr>
  </w:style>
  <w:style w:type="paragraph" w:customStyle="1" w:styleId="PUCE2AltV">
    <w:name w:val="PUCE_2(Alt+V)"/>
    <w:basedOn w:val="CORPSCTRLMAJC"/>
    <w:rsid w:val="00635A38"/>
    <w:pPr>
      <w:numPr>
        <w:ilvl w:val="1"/>
        <w:numId w:val="5"/>
      </w:numPr>
    </w:pPr>
  </w:style>
  <w:style w:type="paragraph" w:customStyle="1" w:styleId="TitreRAP">
    <w:name w:val="Titre_RAP"/>
    <w:basedOn w:val="Normal"/>
    <w:rsid w:val="00635A38"/>
    <w:pPr>
      <w:suppressAutoHyphens/>
      <w:spacing w:before="1680" w:after="840"/>
    </w:pPr>
    <w:rPr>
      <w:rFonts w:ascii="Arial" w:hAnsi="Arial"/>
      <w:b/>
      <w:spacing w:val="-3"/>
      <w:sz w:val="30"/>
      <w:szCs w:val="30"/>
    </w:rPr>
  </w:style>
  <w:style w:type="paragraph" w:customStyle="1" w:styleId="Exposant1">
    <w:name w:val="Exposant 1"/>
    <w:basedOn w:val="Normal"/>
    <w:rsid w:val="00635A38"/>
    <w:pPr>
      <w:spacing w:after="0"/>
      <w:ind w:right="2520"/>
      <w:jc w:val="right"/>
    </w:pPr>
    <w:rPr>
      <w:rFonts w:ascii="Arial" w:hAnsi="Arial" w:cs="Arial"/>
      <w:spacing w:val="-2"/>
      <w:szCs w:val="22"/>
    </w:rPr>
  </w:style>
  <w:style w:type="paragraph" w:customStyle="1" w:styleId="LettreSignature">
    <w:name w:val="Lettre_Signature"/>
    <w:basedOn w:val="LettreCorps"/>
    <w:next w:val="Normal"/>
    <w:rsid w:val="00635A38"/>
    <w:pPr>
      <w:tabs>
        <w:tab w:val="right" w:pos="8640"/>
      </w:tabs>
      <w:spacing w:before="600" w:after="240"/>
      <w:jc w:val="both"/>
    </w:pPr>
    <w:rPr>
      <w:rFonts w:cs="Arial"/>
    </w:rPr>
  </w:style>
  <w:style w:type="paragraph" w:customStyle="1" w:styleId="Pa59">
    <w:name w:val="Pa59"/>
    <w:basedOn w:val="Normal"/>
    <w:next w:val="Normal"/>
    <w:uiPriority w:val="99"/>
    <w:rsid w:val="00DD05C3"/>
    <w:pPr>
      <w:autoSpaceDE w:val="0"/>
      <w:autoSpaceDN w:val="0"/>
      <w:adjustRightInd w:val="0"/>
      <w:spacing w:after="0" w:line="201" w:lineRule="atLeast"/>
    </w:pPr>
    <w:rPr>
      <w:rFonts w:ascii="Gotham-Book" w:eastAsia="Calibri" w:hAnsi="Gotham-Book"/>
      <w:sz w:val="24"/>
      <w:szCs w:val="24"/>
      <w:lang w:eastAsia="en-US"/>
    </w:rPr>
  </w:style>
  <w:style w:type="paragraph" w:customStyle="1" w:styleId="Pa64">
    <w:name w:val="Pa64"/>
    <w:basedOn w:val="Normal"/>
    <w:next w:val="Normal"/>
    <w:uiPriority w:val="99"/>
    <w:rsid w:val="007D4ACC"/>
    <w:pPr>
      <w:autoSpaceDE w:val="0"/>
      <w:autoSpaceDN w:val="0"/>
      <w:adjustRightInd w:val="0"/>
      <w:spacing w:after="0" w:line="201" w:lineRule="atLeast"/>
    </w:pPr>
    <w:rPr>
      <w:rFonts w:ascii="Gotham-Book" w:eastAsia="Calibri" w:hAnsi="Gotham-Book"/>
      <w:sz w:val="24"/>
      <w:szCs w:val="24"/>
      <w:lang w:eastAsia="en-US"/>
    </w:rPr>
  </w:style>
  <w:style w:type="character" w:customStyle="1" w:styleId="A10">
    <w:name w:val="A10"/>
    <w:uiPriority w:val="99"/>
    <w:rsid w:val="007D4ACC"/>
    <w:rPr>
      <w:rFonts w:cs="Gotham-Book"/>
      <w:color w:val="221E1F"/>
      <w:sz w:val="20"/>
      <w:szCs w:val="20"/>
      <w:u w:val="single"/>
    </w:rPr>
  </w:style>
  <w:style w:type="paragraph" w:customStyle="1" w:styleId="CORPSGrasAltG">
    <w:name w:val="CORPS_Gras(Alt+G)"/>
    <w:basedOn w:val="CORPSCTRLMAJC"/>
    <w:next w:val="CORPSCTRLMAJC"/>
    <w:rsid w:val="00080811"/>
    <w:pPr>
      <w:keepNext/>
      <w:spacing w:after="120"/>
    </w:pPr>
    <w:rPr>
      <w:b/>
    </w:rPr>
  </w:style>
  <w:style w:type="paragraph" w:customStyle="1" w:styleId="LettreAdresse">
    <w:name w:val="Lettre_Adresse"/>
    <w:basedOn w:val="LettreCorps"/>
    <w:next w:val="LettreCorps"/>
    <w:rsid w:val="00635A38"/>
    <w:pPr>
      <w:spacing w:after="600"/>
    </w:pPr>
  </w:style>
  <w:style w:type="paragraph" w:customStyle="1" w:styleId="LettreSalutation">
    <w:name w:val="Lettre_Salutation"/>
    <w:basedOn w:val="LettreCorps"/>
    <w:next w:val="LettreCorps"/>
    <w:rsid w:val="00635A38"/>
  </w:style>
  <w:style w:type="character" w:customStyle="1" w:styleId="CommentaireCar">
    <w:name w:val="Commentaire Car"/>
    <w:basedOn w:val="Policepardfaut"/>
    <w:link w:val="Commentaire"/>
    <w:uiPriority w:val="99"/>
    <w:semiHidden/>
    <w:rsid w:val="00635A38"/>
    <w:rPr>
      <w:rFonts w:ascii="Bookman Old Style" w:hAnsi="Bookman Old Style"/>
      <w:noProof/>
      <w:lang w:eastAsia="fr-FR"/>
    </w:rPr>
  </w:style>
  <w:style w:type="paragraph" w:styleId="Rvision">
    <w:name w:val="Revision"/>
    <w:hidden/>
    <w:uiPriority w:val="99"/>
    <w:semiHidden/>
    <w:rsid w:val="00893269"/>
    <w:rPr>
      <w:sz w:val="22"/>
      <w:lang w:eastAsia="fr-FR"/>
    </w:rPr>
  </w:style>
  <w:style w:type="paragraph" w:styleId="Textedebulles">
    <w:name w:val="Balloon Text"/>
    <w:basedOn w:val="Normal"/>
    <w:link w:val="TextedebullesCar"/>
    <w:rsid w:val="00635A38"/>
    <w:pPr>
      <w:spacing w:after="0"/>
    </w:pPr>
    <w:rPr>
      <w:rFonts w:ascii="Tahoma" w:hAnsi="Tahoma" w:cs="Tahoma"/>
      <w:sz w:val="16"/>
      <w:szCs w:val="16"/>
    </w:rPr>
  </w:style>
  <w:style w:type="character" w:customStyle="1" w:styleId="TextedebullesCar">
    <w:name w:val="Texte de bulles Car"/>
    <w:basedOn w:val="Policepardfaut"/>
    <w:link w:val="Textedebulles"/>
    <w:rsid w:val="00635A38"/>
    <w:rPr>
      <w:rFonts w:ascii="Tahoma" w:hAnsi="Tahoma" w:cs="Tahoma"/>
      <w:sz w:val="16"/>
      <w:szCs w:val="16"/>
      <w:lang w:eastAsia="fr-FR"/>
    </w:rPr>
  </w:style>
  <w:style w:type="paragraph" w:styleId="Objetducommentaire">
    <w:name w:val="annotation subject"/>
    <w:basedOn w:val="Commentaire"/>
    <w:next w:val="Commentaire"/>
    <w:link w:val="ObjetducommentaireCar"/>
    <w:rsid w:val="00635A38"/>
    <w:pPr>
      <w:spacing w:after="240"/>
    </w:pPr>
    <w:rPr>
      <w:b/>
      <w:bCs/>
    </w:rPr>
  </w:style>
  <w:style w:type="character" w:customStyle="1" w:styleId="ObjetducommentaireCar">
    <w:name w:val="Objet du commentaire Car"/>
    <w:basedOn w:val="CommentaireCar"/>
    <w:link w:val="Objetducommentaire"/>
    <w:rsid w:val="00635A38"/>
    <w:rPr>
      <w:rFonts w:ascii="Bookman Old Style" w:hAnsi="Bookman Old Style"/>
      <w:b/>
      <w:bCs/>
      <w:noProof/>
      <w:lang w:eastAsia="fr-FR"/>
    </w:rPr>
  </w:style>
  <w:style w:type="character" w:customStyle="1" w:styleId="CORPSCTRLMAJCCar">
    <w:name w:val="CORPS (CTRL+MAJ+C) Car"/>
    <w:basedOn w:val="Policepardfaut"/>
    <w:link w:val="CORPSCTRLMAJC"/>
    <w:rsid w:val="00635A38"/>
    <w:rPr>
      <w:rFonts w:ascii="Arial" w:hAnsi="Arial" w:cs="Arial"/>
      <w:sz w:val="22"/>
      <w:szCs w:val="22"/>
      <w:lang w:eastAsia="fr-FR"/>
    </w:rPr>
  </w:style>
  <w:style w:type="paragraph" w:customStyle="1" w:styleId="CORPSgras">
    <w:name w:val="CORPS_gras"/>
    <w:basedOn w:val="CORPSCTRLMAJC"/>
    <w:qFormat/>
    <w:rsid w:val="00635A38"/>
    <w:pPr>
      <w:keepNext/>
      <w:spacing w:after="120" w:line="240" w:lineRule="auto"/>
    </w:pPr>
    <w:rPr>
      <w:b/>
    </w:rPr>
  </w:style>
  <w:style w:type="paragraph" w:customStyle="1" w:styleId="CORSPitalique">
    <w:name w:val="CORSP_italique"/>
    <w:basedOn w:val="Commentaire"/>
    <w:qFormat/>
    <w:rsid w:val="00635A38"/>
    <w:pPr>
      <w:spacing w:after="120"/>
    </w:pPr>
    <w:rPr>
      <w:rFonts w:ascii="Arial" w:hAnsi="Arial"/>
      <w:i/>
      <w:noProof w:val="0"/>
      <w:sz w:val="22"/>
    </w:rPr>
  </w:style>
  <w:style w:type="character" w:customStyle="1" w:styleId="En-tteCar">
    <w:name w:val="En-tête Car"/>
    <w:basedOn w:val="Policepardfaut"/>
    <w:link w:val="En-tte"/>
    <w:rsid w:val="00635A38"/>
    <w:rPr>
      <w:rFonts w:ascii="Arial" w:hAnsi="Arial"/>
      <w:noProof/>
      <w:vanish/>
      <w:color w:val="FF0000"/>
      <w:sz w:val="21"/>
      <w:lang w:eastAsia="fr-FR"/>
    </w:rPr>
  </w:style>
  <w:style w:type="paragraph" w:customStyle="1" w:styleId="LettreCorps">
    <w:name w:val="Lettre_Corps"/>
    <w:link w:val="LettreCorpsCar"/>
    <w:rsid w:val="00635A38"/>
    <w:pPr>
      <w:spacing w:after="300"/>
    </w:pPr>
    <w:rPr>
      <w:rFonts w:ascii="Arial" w:hAnsi="Arial"/>
      <w:sz w:val="22"/>
      <w:lang w:eastAsia="fr-FR"/>
    </w:rPr>
  </w:style>
  <w:style w:type="character" w:customStyle="1" w:styleId="LettreCorpsCar">
    <w:name w:val="Lettre_Corps Car"/>
    <w:basedOn w:val="Policepardfaut"/>
    <w:link w:val="LettreCorps"/>
    <w:rsid w:val="00635A38"/>
    <w:rPr>
      <w:rFonts w:ascii="Arial" w:hAnsi="Arial"/>
      <w:sz w:val="22"/>
      <w:lang w:eastAsia="fr-FR"/>
    </w:rPr>
  </w:style>
  <w:style w:type="paragraph" w:customStyle="1" w:styleId="LettreDate">
    <w:name w:val="Lettre_Date"/>
    <w:basedOn w:val="LettreCorps"/>
    <w:next w:val="LettreAdresse"/>
    <w:rsid w:val="00635A38"/>
    <w:pPr>
      <w:spacing w:after="960"/>
    </w:pPr>
    <w:rPr>
      <w:rFonts w:cs="Arial"/>
      <w:b/>
      <w:sz w:val="30"/>
    </w:rPr>
  </w:style>
  <w:style w:type="paragraph" w:customStyle="1" w:styleId="LettreSignature1">
    <w:name w:val="Lettre_Signature_1"/>
    <w:basedOn w:val="LettreSignature"/>
    <w:rsid w:val="00635A38"/>
    <w:rPr>
      <w:lang w:val="fr-FR"/>
    </w:rPr>
  </w:style>
  <w:style w:type="paragraph" w:customStyle="1" w:styleId="LettreSignature2">
    <w:name w:val="Lettre_Signature_2"/>
    <w:basedOn w:val="LettreSignature1"/>
    <w:rsid w:val="00635A38"/>
    <w:pPr>
      <w:spacing w:before="0" w:line="288" w:lineRule="auto"/>
    </w:pPr>
  </w:style>
  <w:style w:type="character" w:customStyle="1" w:styleId="NotedebasdepageCar">
    <w:name w:val="Note de bas de page Car"/>
    <w:basedOn w:val="Policepardfaut"/>
    <w:link w:val="Notedebasdepage"/>
    <w:rsid w:val="00635A38"/>
    <w:rPr>
      <w:rFonts w:ascii="Arial" w:hAnsi="Arial"/>
      <w:sz w:val="18"/>
      <w:lang w:val="fr-FR" w:eastAsia="fr-FR"/>
    </w:rPr>
  </w:style>
  <w:style w:type="character" w:customStyle="1" w:styleId="NotedefinCar">
    <w:name w:val="Note de fin Car"/>
    <w:basedOn w:val="Policepardfaut"/>
    <w:link w:val="Notedefin"/>
    <w:semiHidden/>
    <w:rsid w:val="00635A38"/>
    <w:rPr>
      <w:rFonts w:ascii="Arial" w:hAnsi="Arial"/>
      <w:vanish/>
      <w:color w:val="FF0000"/>
      <w:lang w:eastAsia="fr-FR"/>
    </w:rPr>
  </w:style>
  <w:style w:type="paragraph" w:styleId="Paragraphedeliste">
    <w:name w:val="List Paragraph"/>
    <w:basedOn w:val="Normal"/>
    <w:uiPriority w:val="34"/>
    <w:qFormat/>
    <w:rsid w:val="00635A38"/>
    <w:pPr>
      <w:spacing w:after="200" w:line="276" w:lineRule="auto"/>
      <w:ind w:left="720"/>
      <w:contextualSpacing/>
    </w:pPr>
    <w:rPr>
      <w:rFonts w:asciiTheme="minorHAnsi" w:eastAsiaTheme="minorHAnsi" w:hAnsiTheme="minorHAnsi" w:cstheme="minorBidi"/>
      <w:szCs w:val="22"/>
      <w:lang w:eastAsia="en-US"/>
    </w:rPr>
  </w:style>
  <w:style w:type="character" w:customStyle="1" w:styleId="PieddepageCar">
    <w:name w:val="Pied de page Car"/>
    <w:basedOn w:val="Policepardfaut"/>
    <w:link w:val="Pieddepage"/>
    <w:rsid w:val="00635A38"/>
    <w:rPr>
      <w:rFonts w:ascii="Arial" w:hAnsi="Arial"/>
      <w:sz w:val="22"/>
      <w:lang w:eastAsia="fr-FR"/>
    </w:rPr>
  </w:style>
  <w:style w:type="character" w:customStyle="1" w:styleId="Titre1Car">
    <w:name w:val="Titre 1 Car"/>
    <w:basedOn w:val="Policepardfaut"/>
    <w:link w:val="Titre1"/>
    <w:rsid w:val="00635A38"/>
    <w:rPr>
      <w:rFonts w:ascii="Arial" w:hAnsi="Arial"/>
      <w:b/>
      <w:kern w:val="28"/>
      <w:sz w:val="28"/>
      <w:lang w:eastAsia="fr-FR"/>
    </w:rPr>
  </w:style>
  <w:style w:type="paragraph" w:customStyle="1" w:styleId="GabaritInstructionsT1">
    <w:name w:val="Gabarit Instructions T1"/>
    <w:next w:val="GabaritInstructionsT2"/>
    <w:qFormat/>
    <w:rsid w:val="001718AA"/>
    <w:pPr>
      <w:spacing w:line="264" w:lineRule="auto"/>
    </w:pPr>
    <w:rPr>
      <w:rFonts w:ascii="Arial" w:hAnsi="Arial" w:cs="Arial"/>
      <w:b/>
      <w:color w:val="4F2D7F"/>
      <w:szCs w:val="21"/>
      <w:lang w:eastAsia="fr-FR"/>
    </w:rPr>
  </w:style>
  <w:style w:type="paragraph" w:customStyle="1" w:styleId="GabaritInstructionsNormal">
    <w:name w:val="Gabarit Instructions Normal"/>
    <w:qFormat/>
    <w:rsid w:val="001718AA"/>
    <w:pPr>
      <w:spacing w:after="240" w:line="264" w:lineRule="auto"/>
      <w:jc w:val="both"/>
    </w:pPr>
    <w:rPr>
      <w:rFonts w:ascii="Arial" w:hAnsi="Arial"/>
      <w:spacing w:val="-2"/>
      <w:szCs w:val="24"/>
      <w:lang w:eastAsia="fr-FR"/>
    </w:rPr>
  </w:style>
  <w:style w:type="paragraph" w:customStyle="1" w:styleId="GabaritInstructionsT2">
    <w:name w:val="Gabarit Instructions T2"/>
    <w:qFormat/>
    <w:rsid w:val="001718AA"/>
    <w:pPr>
      <w:spacing w:after="240" w:line="264" w:lineRule="auto"/>
    </w:pPr>
    <w:rPr>
      <w:rFonts w:ascii="Arial" w:hAnsi="Arial" w:cs="Arial"/>
      <w:b/>
      <w:color w:val="4F2D7F"/>
      <w:szCs w:val="21"/>
      <w:lang w:eastAsia="fr-FR"/>
    </w:rPr>
  </w:style>
  <w:style w:type="paragraph" w:customStyle="1" w:styleId="GabaritInstructionsPuce">
    <w:name w:val="Gabarit Instructions Puce"/>
    <w:basedOn w:val="PUCE1AltF"/>
    <w:next w:val="GabaritInstructionsNormal"/>
    <w:qFormat/>
    <w:rsid w:val="001718AA"/>
    <w:pPr>
      <w:numPr>
        <w:numId w:val="6"/>
      </w:numPr>
      <w:ind w:right="2"/>
    </w:pPr>
    <w:rPr>
      <w:rFonts w:cs="Times New Roman"/>
      <w:color w:val="000000"/>
      <w:sz w:val="20"/>
    </w:rPr>
  </w:style>
  <w:style w:type="paragraph" w:customStyle="1" w:styleId="GabaritInstructionsT3">
    <w:name w:val="Gabarit Instructions T3"/>
    <w:basedOn w:val="GabaritInstructionsT2"/>
    <w:qFormat/>
    <w:rsid w:val="00BB19B0"/>
    <w:pPr>
      <w:spacing w:before="120"/>
    </w:pPr>
  </w:style>
  <w:style w:type="character" w:styleId="Lienhypertexte">
    <w:name w:val="Hyperlink"/>
    <w:rsid w:val="002300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171559">
      <w:bodyDiv w:val="1"/>
      <w:marLeft w:val="0"/>
      <w:marRight w:val="0"/>
      <w:marTop w:val="0"/>
      <w:marBottom w:val="0"/>
      <w:divBdr>
        <w:top w:val="none" w:sz="0" w:space="0" w:color="auto"/>
        <w:left w:val="none" w:sz="0" w:space="0" w:color="auto"/>
        <w:bottom w:val="none" w:sz="0" w:space="0" w:color="auto"/>
        <w:right w:val="none" w:sz="0" w:space="0" w:color="auto"/>
      </w:divBdr>
    </w:div>
    <w:div w:id="1519926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cpaquebec.ca/fr/membres-cpa/obligations/permis-de-comptabilite-publique/modeles-de-signatu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Folio\Views\Cache\105%20Rapport_Assurance%20raisonnable%20(audit)_NCMC%203530.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3fdf8b2-3fae-43c8-8e8a-d3089e6fcf58">
      <Terms xmlns="http://schemas.microsoft.com/office/infopath/2007/PartnerControls"/>
    </lcf76f155ced4ddcb4097134ff3c332f>
    <TaxCatchAll xmlns="3fcb4726-fb74-4e9c-8175-d91bf70e90c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B1971FEBE41B4AAEEB341565326F01" ma:contentTypeVersion="13" ma:contentTypeDescription="Create a new document." ma:contentTypeScope="" ma:versionID="a8092d870cb5842a5ea18bf0b756e562">
  <xsd:schema xmlns:xsd="http://www.w3.org/2001/XMLSchema" xmlns:xs="http://www.w3.org/2001/XMLSchema" xmlns:p="http://schemas.microsoft.com/office/2006/metadata/properties" xmlns:ns2="43fdf8b2-3fae-43c8-8e8a-d3089e6fcf58" xmlns:ns3="3fcb4726-fb74-4e9c-8175-d91bf70e90c7" targetNamespace="http://schemas.microsoft.com/office/2006/metadata/properties" ma:root="true" ma:fieldsID="aa45b755cff0ee4b7a8681436d10150c" ns2:_="" ns3:_="">
    <xsd:import namespace="43fdf8b2-3fae-43c8-8e8a-d3089e6fcf58"/>
    <xsd:import namespace="3fcb4726-fb74-4e9c-8175-d91bf70e90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fdf8b2-3fae-43c8-8e8a-d3089e6fcf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6f3f88e-c030-47d0-abcc-853cdf95d71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cb4726-fb74-4e9c-8175-d91bf70e90c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0e4b9cc-30ba-45e5-922b-bc9beb49c765}" ma:internalName="TaxCatchAll" ma:showField="CatchAllData" ma:web="3fcb4726-fb74-4e9c-8175-d91bf70e90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titus xmlns="http://schemas.titus.com/TitusProperties/">
  <TitusGUID xmlns="">042373cb-a009-4493-b3dd-272755cc9f75</TitusGUID>
  <TitusMetadata xmlns="">eyJucyI6Imh0dHA6XC9cL3d3dy5yY2d0LmNvbVwvIiwicHJvcHMiOlt7Im4iOiJSQ0dUUnAiLCJ2YWxzIjpbeyJ2YWx1ZSI6IlJDR1RScF8wIn1dfSx7Im4iOiJSQ0dUQ2xhc3MiLCJ2YWxzIjpbeyJ2YWx1ZSI6IlJDR1RDbGFzc19JIn1dfSx7Im4iOiJBcHBseVZpc01hcmsiLCJ2YWxzIjpbeyJ2YWx1ZSI6Ik5vIn1dfV19</TitusMetadata>
</titus>
</file>

<file path=customXml/itemProps1.xml><?xml version="1.0" encoding="utf-8"?>
<ds:datastoreItem xmlns:ds="http://schemas.openxmlformats.org/officeDocument/2006/customXml" ds:itemID="{391CEBF6-E285-4D1E-9C39-76047047A413}">
  <ds:schemaRefs>
    <ds:schemaRef ds:uri="1dd117c6-6cda-497a-a2cf-c8032ebdfa7e"/>
    <ds:schemaRef ds:uri="http://schemas.microsoft.com/office/2006/documentManagement/types"/>
    <ds:schemaRef ds:uri="http://schemas.microsoft.com/office/infopath/2007/PartnerControls"/>
    <ds:schemaRef ds:uri="http://purl.org/dc/elements/1.1/"/>
    <ds:schemaRef ds:uri="http://schemas.microsoft.com/office/2006/metadata/properties"/>
    <ds:schemaRef ds:uri="a8c5d6e1-7a46-4294-bd3a-cf4e370c41a2"/>
    <ds:schemaRef ds:uri="http://purl.org/dc/terms/"/>
    <ds:schemaRef ds:uri="http://schemas.openxmlformats.org/package/2006/metadata/core-properties"/>
    <ds:schemaRef ds:uri="http://www.w3.org/XML/1998/namespace"/>
    <ds:schemaRef ds:uri="http://purl.org/dc/dcmitype/"/>
    <ds:schemaRef ds:uri="43fdf8b2-3fae-43c8-8e8a-d3089e6fcf58"/>
    <ds:schemaRef ds:uri="3fcb4726-fb74-4e9c-8175-d91bf70e90c7"/>
  </ds:schemaRefs>
</ds:datastoreItem>
</file>

<file path=customXml/itemProps2.xml><?xml version="1.0" encoding="utf-8"?>
<ds:datastoreItem xmlns:ds="http://schemas.openxmlformats.org/officeDocument/2006/customXml" ds:itemID="{89522E61-965D-45D5-BEA0-61E8D89421F9}"/>
</file>

<file path=customXml/itemProps3.xml><?xml version="1.0" encoding="utf-8"?>
<ds:datastoreItem xmlns:ds="http://schemas.openxmlformats.org/officeDocument/2006/customXml" ds:itemID="{5AEE6726-AFE8-4270-B76C-19713C284FE9}">
  <ds:schemaRefs>
    <ds:schemaRef ds:uri="http://schemas.openxmlformats.org/officeDocument/2006/bibliography"/>
  </ds:schemaRefs>
</ds:datastoreItem>
</file>

<file path=customXml/itemProps4.xml><?xml version="1.0" encoding="utf-8"?>
<ds:datastoreItem xmlns:ds="http://schemas.openxmlformats.org/officeDocument/2006/customXml" ds:itemID="{E97237A8-8613-40FE-AD6A-6FA69252D8A4}">
  <ds:schemaRefs>
    <ds:schemaRef ds:uri="http://schemas.microsoft.com/sharepoint/v3/contenttype/forms"/>
  </ds:schemaRefs>
</ds:datastoreItem>
</file>

<file path=customXml/itemProps5.xml><?xml version="1.0" encoding="utf-8"?>
<ds:datastoreItem xmlns:ds="http://schemas.openxmlformats.org/officeDocument/2006/customXml" ds:itemID="{275E93E3-2BA7-4F0C-B278-ECC1EDD18018}">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105 Rapport_Assurance raisonnable (audit)_NCMC 3530.dotx</Template>
  <TotalTime>20</TotalTime>
  <Pages>3</Pages>
  <Words>1173</Words>
  <Characters>6452</Characters>
  <Application>Microsoft Office Word</Application>
  <DocSecurity>0</DocSecurity>
  <Lines>53</Lines>
  <Paragraphs>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105 Rapport_Assurance raisonnable (audit)_NCMC 3530</vt:lpstr>
      <vt:lpstr>105 Rapport_Assurance raisonnable (audit)_NCMC 3000</vt:lpstr>
    </vt:vector>
  </TitlesOfParts>
  <Manager>Richard Greene</Manager>
  <Company>Raymond Chabot Grant Thornton</Company>
  <LinksUpToDate>false</LinksUpToDate>
  <CharactersWithSpaces>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105 Rapport_Assurance raisonnable (audit)_NCMC 3530</dc:title>
  <dc:subject>Rapport d'assurance raisonnable sur la conformité</dc:subject>
  <dc:creator>Pierre-André Plante</dc:creator>
  <dc:description>Corrigé par B. Nantel (03-2019)</dc:description>
  <cp:lastModifiedBy>Catherine Thibault</cp:lastModifiedBy>
  <cp:revision>18</cp:revision>
  <cp:lastPrinted>2011-04-19T19:44:00Z</cp:lastPrinted>
  <dcterms:created xsi:type="dcterms:W3CDTF">2019-11-27T13:42:00Z</dcterms:created>
  <dcterms:modified xsi:type="dcterms:W3CDTF">2024-01-16T15:58:00Z</dcterms:modified>
  <cp:category>V1.0.0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0x010100D7B1971FEBE41B4AAEEB341565326F01</vt:lpwstr>
  </property>
  <property fmtid="{D5CDD505-2E9C-101B-9397-08002B2CF9AE}" pid="3" name="MediaServiceImageTags">
    <vt:lpwstr/>
  </property>
  <property fmtid="{D5CDD505-2E9C-101B-9397-08002B2CF9AE}" pid="4" name="TitusGUID">
    <vt:lpwstr>042373cb-a009-4493-b3dd-272755cc9f75</vt:lpwstr>
  </property>
  <property fmtid="{D5CDD505-2E9C-101B-9397-08002B2CF9AE}" pid="5" name="RCGTRp">
    <vt:lpwstr>RCGTRp_0</vt:lpwstr>
  </property>
  <property fmtid="{D5CDD505-2E9C-101B-9397-08002B2CF9AE}" pid="6" name="RCGTClass">
    <vt:lpwstr>RCGTClass_I</vt:lpwstr>
  </property>
  <property fmtid="{D5CDD505-2E9C-101B-9397-08002B2CF9AE}" pid="7" name="ApplyVisMark">
    <vt:lpwstr>No</vt:lpwstr>
  </property>
</Properties>
</file>